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54" w:rsidRPr="00126D54" w:rsidRDefault="00126D54">
      <w:pPr>
        <w:pStyle w:val="ConsPlusTitle"/>
        <w:jc w:val="center"/>
        <w:outlineLvl w:val="0"/>
        <w:rPr>
          <w:rFonts w:ascii="PT Astra Serif" w:hAnsi="PT Astra Serif"/>
          <w:sz w:val="24"/>
          <w:szCs w:val="24"/>
        </w:rPr>
      </w:pPr>
      <w:r w:rsidRPr="00126D54">
        <w:rPr>
          <w:rFonts w:ascii="PT Astra Serif" w:hAnsi="PT Astra Serif"/>
          <w:sz w:val="24"/>
          <w:szCs w:val="24"/>
        </w:rPr>
        <w:t>ПРАВИТЕЛЬСТВО УЛЬЯНОВСКОЙ ОБЛАСТИ</w:t>
      </w:r>
    </w:p>
    <w:p w:rsidR="00126D54" w:rsidRPr="00126D54" w:rsidRDefault="00126D54">
      <w:pPr>
        <w:pStyle w:val="ConsPlusTitle"/>
        <w:jc w:val="both"/>
        <w:rPr>
          <w:rFonts w:ascii="PT Astra Serif" w:hAnsi="PT Astra Serif"/>
          <w:sz w:val="24"/>
          <w:szCs w:val="24"/>
        </w:rPr>
      </w:pP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ПОСТАНОВЛЕНИЕ</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от 18 августа 2023 г. N 414-П</w:t>
      </w:r>
    </w:p>
    <w:p w:rsidR="00126D54" w:rsidRPr="00126D54" w:rsidRDefault="00126D54">
      <w:pPr>
        <w:pStyle w:val="ConsPlusTitle"/>
        <w:jc w:val="both"/>
        <w:rPr>
          <w:rFonts w:ascii="PT Astra Serif" w:hAnsi="PT Astra Serif"/>
          <w:sz w:val="24"/>
          <w:szCs w:val="24"/>
        </w:rPr>
      </w:pP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 xml:space="preserve">ОБ УТВЕРЖДЕНИИ ПРАВИЛ ПРЕДОСТАВЛЕНИЯ </w:t>
      </w:r>
      <w:proofErr w:type="gramStart"/>
      <w:r w:rsidRPr="00126D54">
        <w:rPr>
          <w:rFonts w:ascii="PT Astra Serif" w:hAnsi="PT Astra Serif"/>
          <w:sz w:val="24"/>
          <w:szCs w:val="24"/>
        </w:rPr>
        <w:t>СЕЛЬСКОХОЗЯЙСТВЕННЫМ</w:t>
      </w:r>
      <w:proofErr w:type="gramEnd"/>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ТОВАРОПРОИЗВОДИТЕЛЯМ И РОССИЙСКИМ ОРГАНИЗАЦИЯМ СУБСИДИЙ</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ИЗ ОБЛАСТНОГО БЮДЖЕТА УЛЬЯНОВСКОЙ ОБЛАСТИ В ЦЕЛЯХ ВОЗМЕЩЕНИЯ</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ЧАСТИ ПРЯМЫХ ПОНЕСЕННЫХ ИМИ ЗАТРАТ, СВЯЗАННЫХ С СОЗДАНИЕМ</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И (ИЛИ) МОДЕРНИЗАЦИЕЙ ОБЪЕКТОВ АГРОПРОМЫШЛЕННОГО КОМПЛЕКСА,</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А ТАКЖЕ ПРИОБРЕТЕНИЕМ И ВВОДОМ В ПРОМЫШЛЕННУЮ ЭКСПЛУАТАЦИЮ</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 xml:space="preserve">МАРКИРОВОЧНОГО ОБОРУДОВАНИЯ ДЛЯ ВНЕДРЕНИЯ </w:t>
      </w:r>
      <w:proofErr w:type="gramStart"/>
      <w:r w:rsidRPr="00126D54">
        <w:rPr>
          <w:rFonts w:ascii="PT Astra Serif" w:hAnsi="PT Astra Serif"/>
          <w:sz w:val="24"/>
          <w:szCs w:val="24"/>
        </w:rPr>
        <w:t>ОБЯЗАТЕЛЬНОЙ</w:t>
      </w:r>
      <w:proofErr w:type="gramEnd"/>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МАРКИРОВКИ ОТДЕЛЬНЫХ ВИДОВ МОЛОЧНОЙ ПРОДУКЦИИ</w:t>
      </w:r>
    </w:p>
    <w:p w:rsidR="00126D54" w:rsidRPr="00126D54" w:rsidRDefault="00126D54">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126D54" w:rsidRPr="00126D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54" w:rsidRPr="00126D54" w:rsidRDefault="00126D54">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26D54" w:rsidRPr="00126D54" w:rsidRDefault="00126D54">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6D54" w:rsidRPr="00126D54" w:rsidRDefault="00126D54">
            <w:pPr>
              <w:pStyle w:val="ConsPlusNormal"/>
              <w:jc w:val="center"/>
              <w:rPr>
                <w:rFonts w:ascii="PT Astra Serif" w:hAnsi="PT Astra Serif"/>
                <w:sz w:val="24"/>
                <w:szCs w:val="24"/>
              </w:rPr>
            </w:pPr>
            <w:r w:rsidRPr="00126D54">
              <w:rPr>
                <w:rFonts w:ascii="PT Astra Serif" w:hAnsi="PT Astra Serif"/>
                <w:sz w:val="24"/>
                <w:szCs w:val="24"/>
              </w:rPr>
              <w:t>Список изменяющих документов</w:t>
            </w:r>
          </w:p>
          <w:p w:rsidR="00126D54" w:rsidRPr="00126D54" w:rsidRDefault="00126D54">
            <w:pPr>
              <w:pStyle w:val="ConsPlusNormal"/>
              <w:jc w:val="center"/>
              <w:rPr>
                <w:rFonts w:ascii="PT Astra Serif" w:hAnsi="PT Astra Serif"/>
                <w:sz w:val="24"/>
                <w:szCs w:val="24"/>
              </w:rPr>
            </w:pPr>
            <w:proofErr w:type="gramStart"/>
            <w:r w:rsidRPr="00126D54">
              <w:rPr>
                <w:rFonts w:ascii="PT Astra Serif" w:hAnsi="PT Astra Serif"/>
                <w:sz w:val="24"/>
                <w:szCs w:val="24"/>
              </w:rPr>
              <w:t xml:space="preserve">(в ред. </w:t>
            </w:r>
            <w:hyperlink r:id="rId4">
              <w:r w:rsidRPr="00126D54">
                <w:rPr>
                  <w:rFonts w:ascii="PT Astra Serif" w:hAnsi="PT Astra Serif"/>
                  <w:sz w:val="24"/>
                  <w:szCs w:val="24"/>
                </w:rPr>
                <w:t>постановления</w:t>
              </w:r>
            </w:hyperlink>
            <w:r w:rsidRPr="00126D54">
              <w:rPr>
                <w:rFonts w:ascii="PT Astra Serif" w:hAnsi="PT Astra Serif"/>
                <w:sz w:val="24"/>
                <w:szCs w:val="24"/>
              </w:rPr>
              <w:t xml:space="preserve"> Правительства Ульяновской области</w:t>
            </w:r>
            <w:proofErr w:type="gramEnd"/>
          </w:p>
          <w:p w:rsidR="00126D54" w:rsidRPr="00126D54" w:rsidRDefault="00126D54">
            <w:pPr>
              <w:pStyle w:val="ConsPlusNormal"/>
              <w:jc w:val="center"/>
              <w:rPr>
                <w:rFonts w:ascii="PT Astra Serif" w:hAnsi="PT Astra Serif"/>
                <w:sz w:val="24"/>
                <w:szCs w:val="24"/>
              </w:rPr>
            </w:pPr>
            <w:r w:rsidRPr="00126D54">
              <w:rPr>
                <w:rFonts w:ascii="PT Astra Serif" w:hAnsi="PT Astra Serif"/>
                <w:sz w:val="24"/>
                <w:szCs w:val="24"/>
              </w:rPr>
              <w:t>от 17.11.2023 N 590-П)</w:t>
            </w:r>
          </w:p>
        </w:tc>
        <w:tc>
          <w:tcPr>
            <w:tcW w:w="113" w:type="dxa"/>
            <w:tcBorders>
              <w:top w:val="nil"/>
              <w:left w:val="nil"/>
              <w:bottom w:val="nil"/>
              <w:right w:val="nil"/>
            </w:tcBorders>
            <w:shd w:val="clear" w:color="auto" w:fill="F4F3F8"/>
            <w:tcMar>
              <w:top w:w="0" w:type="dxa"/>
              <w:left w:w="0" w:type="dxa"/>
              <w:bottom w:w="0" w:type="dxa"/>
              <w:right w:w="0" w:type="dxa"/>
            </w:tcMar>
          </w:tcPr>
          <w:p w:rsidR="00126D54" w:rsidRPr="00126D54" w:rsidRDefault="00126D54">
            <w:pPr>
              <w:pStyle w:val="ConsPlusNormal"/>
              <w:rPr>
                <w:rFonts w:ascii="PT Astra Serif" w:hAnsi="PT Astra Serif"/>
                <w:sz w:val="24"/>
                <w:szCs w:val="24"/>
              </w:rPr>
            </w:pPr>
          </w:p>
        </w:tc>
      </w:tr>
    </w:tbl>
    <w:p w:rsidR="00126D54" w:rsidRPr="00126D54" w:rsidRDefault="00126D54">
      <w:pPr>
        <w:pStyle w:val="ConsPlusNormal"/>
        <w:jc w:val="both"/>
        <w:rPr>
          <w:rFonts w:ascii="PT Astra Serif" w:hAnsi="PT Astra Serif"/>
          <w:sz w:val="24"/>
          <w:szCs w:val="24"/>
        </w:rPr>
      </w:pPr>
    </w:p>
    <w:p w:rsidR="00126D54" w:rsidRPr="00126D54" w:rsidRDefault="00126D54">
      <w:pPr>
        <w:pStyle w:val="ConsPlusNormal"/>
        <w:ind w:firstLine="540"/>
        <w:jc w:val="both"/>
        <w:rPr>
          <w:rFonts w:ascii="PT Astra Serif" w:hAnsi="PT Astra Serif"/>
          <w:sz w:val="24"/>
          <w:szCs w:val="24"/>
        </w:rPr>
      </w:pPr>
      <w:proofErr w:type="gramStart"/>
      <w:r w:rsidRPr="00126D54">
        <w:rPr>
          <w:rFonts w:ascii="PT Astra Serif" w:hAnsi="PT Astra Serif"/>
          <w:sz w:val="24"/>
          <w:szCs w:val="24"/>
        </w:rPr>
        <w:t xml:space="preserve">В соответствии со </w:t>
      </w:r>
      <w:hyperlink r:id="rId5">
        <w:r w:rsidRPr="00126D54">
          <w:rPr>
            <w:rFonts w:ascii="PT Astra Serif" w:hAnsi="PT Astra Serif"/>
            <w:sz w:val="24"/>
            <w:szCs w:val="24"/>
          </w:rPr>
          <w:t>статьей 78</w:t>
        </w:r>
      </w:hyperlink>
      <w:r w:rsidRPr="00126D54">
        <w:rPr>
          <w:rFonts w:ascii="PT Astra Serif" w:hAnsi="PT Astra Serif"/>
          <w:sz w:val="24"/>
          <w:szCs w:val="24"/>
        </w:rPr>
        <w:t xml:space="preserve"> Бюджетного кодекса Российской Федерации и в целях обеспечения реализации </w:t>
      </w:r>
      <w:hyperlink r:id="rId6">
        <w:r w:rsidRPr="00126D54">
          <w:rPr>
            <w:rFonts w:ascii="PT Astra Serif" w:hAnsi="PT Astra Serif"/>
            <w:sz w:val="24"/>
            <w:szCs w:val="24"/>
          </w:rPr>
          <w:t>постановления</w:t>
        </w:r>
      </w:hyperlink>
      <w:r w:rsidRPr="00126D54">
        <w:rPr>
          <w:rFonts w:ascii="PT Astra Serif" w:hAnsi="PT Astra Serif"/>
          <w:sz w:val="24"/>
          <w:szCs w:val="24"/>
        </w:rPr>
        <w:t xml:space="preserve"> Правительства Российской Федерации от 24.11.2018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126D54">
        <w:rPr>
          <w:rFonts w:ascii="PT Astra Serif" w:hAnsi="PT Astra Serif"/>
          <w:sz w:val="24"/>
          <w:szCs w:val="24"/>
        </w:rPr>
        <w:t>софинансирования</w:t>
      </w:r>
      <w:proofErr w:type="spellEnd"/>
      <w:r w:rsidRPr="00126D54">
        <w:rPr>
          <w:rFonts w:ascii="PT Astra Serif" w:hAnsi="PT Astra Serif"/>
          <w:sz w:val="24"/>
          <w:szCs w:val="24"/>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proofErr w:type="gramEnd"/>
      <w:r w:rsidRPr="00126D54">
        <w:rPr>
          <w:rFonts w:ascii="PT Astra Serif" w:hAnsi="PT Astra Serif"/>
          <w:sz w:val="24"/>
          <w:szCs w:val="24"/>
        </w:rPr>
        <w:t xml:space="preserve">, </w:t>
      </w:r>
      <w:proofErr w:type="gramStart"/>
      <w:r w:rsidRPr="00126D54">
        <w:rPr>
          <w:rFonts w:ascii="PT Astra Serif" w:hAnsi="PT Astra Serif"/>
          <w:sz w:val="24"/>
          <w:szCs w:val="24"/>
        </w:rPr>
        <w:t xml:space="preserve">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государственной </w:t>
      </w:r>
      <w:hyperlink r:id="rId7">
        <w:r w:rsidRPr="00126D54">
          <w:rPr>
            <w:rFonts w:ascii="PT Astra Serif" w:hAnsi="PT Astra Serif"/>
            <w:sz w:val="24"/>
            <w:szCs w:val="24"/>
          </w:rPr>
          <w:t>программы</w:t>
        </w:r>
      </w:hyperlink>
      <w:r w:rsidRPr="00126D54">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w:t>
      </w:r>
      <w:proofErr w:type="gramEnd"/>
      <w:r w:rsidRPr="00126D54">
        <w:rPr>
          <w:rFonts w:ascii="PT Astra Serif" w:hAnsi="PT Astra Serif"/>
          <w:sz w:val="24"/>
          <w:szCs w:val="24"/>
        </w:rPr>
        <w:t xml:space="preserve">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1. Утвердить прилагаемые </w:t>
      </w:r>
      <w:hyperlink w:anchor="P35">
        <w:r w:rsidRPr="00126D54">
          <w:rPr>
            <w:rFonts w:ascii="PT Astra Serif" w:hAnsi="PT Astra Serif"/>
            <w:sz w:val="24"/>
            <w:szCs w:val="24"/>
          </w:rPr>
          <w:t>Правила</w:t>
        </w:r>
      </w:hyperlink>
      <w:r w:rsidRPr="00126D54">
        <w:rPr>
          <w:rFonts w:ascii="PT Astra Serif" w:hAnsi="PT Astra Serif"/>
          <w:sz w:val="24"/>
          <w:szCs w:val="24"/>
        </w:rPr>
        <w:t xml:space="preserve"> предоставления сельскохозяйственным товаропроизводителям и российским организациям субсидий из областного бюджета Ульяновской области в целях возмещения части прямых понесенных ими затрат, связанных с созданием и (или) модернизацией объектов агропромышленного комплекса,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2. Настоящее постановление вступает в силу на следующий день после дня его официального опубликования.</w:t>
      </w:r>
    </w:p>
    <w:p w:rsidR="00126D54" w:rsidRPr="00126D54" w:rsidRDefault="00126D54">
      <w:pPr>
        <w:pStyle w:val="ConsPlusNormal"/>
        <w:jc w:val="both"/>
        <w:rPr>
          <w:rFonts w:ascii="PT Astra Serif" w:hAnsi="PT Astra Serif"/>
          <w:sz w:val="24"/>
          <w:szCs w:val="24"/>
        </w:rPr>
      </w:pPr>
    </w:p>
    <w:p w:rsidR="00126D54" w:rsidRPr="00126D54" w:rsidRDefault="00126D54">
      <w:pPr>
        <w:pStyle w:val="ConsPlusNormal"/>
        <w:jc w:val="right"/>
        <w:rPr>
          <w:rFonts w:ascii="PT Astra Serif" w:hAnsi="PT Astra Serif"/>
          <w:sz w:val="24"/>
          <w:szCs w:val="24"/>
        </w:rPr>
      </w:pPr>
      <w:r w:rsidRPr="00126D54">
        <w:rPr>
          <w:rFonts w:ascii="PT Astra Serif" w:hAnsi="PT Astra Serif"/>
          <w:sz w:val="24"/>
          <w:szCs w:val="24"/>
        </w:rPr>
        <w:t>Председатель</w:t>
      </w:r>
    </w:p>
    <w:p w:rsidR="00126D54" w:rsidRPr="00126D54" w:rsidRDefault="00126D54">
      <w:pPr>
        <w:pStyle w:val="ConsPlusNormal"/>
        <w:jc w:val="right"/>
        <w:rPr>
          <w:rFonts w:ascii="PT Astra Serif" w:hAnsi="PT Astra Serif"/>
          <w:sz w:val="24"/>
          <w:szCs w:val="24"/>
        </w:rPr>
      </w:pPr>
      <w:r w:rsidRPr="00126D54">
        <w:rPr>
          <w:rFonts w:ascii="PT Astra Serif" w:hAnsi="PT Astra Serif"/>
          <w:sz w:val="24"/>
          <w:szCs w:val="24"/>
        </w:rPr>
        <w:t>Правительства Ульяновской области</w:t>
      </w:r>
    </w:p>
    <w:p w:rsidR="00126D54" w:rsidRPr="00126D54" w:rsidRDefault="00126D54">
      <w:pPr>
        <w:pStyle w:val="ConsPlusNormal"/>
        <w:jc w:val="right"/>
        <w:rPr>
          <w:rFonts w:ascii="PT Astra Serif" w:hAnsi="PT Astra Serif"/>
          <w:sz w:val="24"/>
          <w:szCs w:val="24"/>
        </w:rPr>
      </w:pPr>
      <w:r w:rsidRPr="00126D54">
        <w:rPr>
          <w:rFonts w:ascii="PT Astra Serif" w:hAnsi="PT Astra Serif"/>
          <w:sz w:val="24"/>
          <w:szCs w:val="24"/>
        </w:rPr>
        <w:t>В.Н.РАЗУМКОВ</w:t>
      </w:r>
    </w:p>
    <w:p w:rsidR="00126D54" w:rsidRPr="00126D54" w:rsidRDefault="00126D54">
      <w:pPr>
        <w:pStyle w:val="ConsPlusNormal"/>
        <w:jc w:val="both"/>
        <w:rPr>
          <w:rFonts w:ascii="PT Astra Serif" w:hAnsi="PT Astra Serif"/>
          <w:sz w:val="24"/>
          <w:szCs w:val="24"/>
        </w:rPr>
      </w:pPr>
    </w:p>
    <w:p w:rsidR="00126D54" w:rsidRPr="00126D54" w:rsidRDefault="00126D54">
      <w:pPr>
        <w:pStyle w:val="ConsPlusNormal"/>
        <w:jc w:val="both"/>
        <w:rPr>
          <w:rFonts w:ascii="PT Astra Serif" w:hAnsi="PT Astra Serif"/>
          <w:sz w:val="24"/>
          <w:szCs w:val="24"/>
        </w:rPr>
      </w:pPr>
    </w:p>
    <w:p w:rsidR="00126D54" w:rsidRPr="00126D54" w:rsidRDefault="00126D54">
      <w:pPr>
        <w:pStyle w:val="ConsPlusNormal"/>
        <w:jc w:val="both"/>
        <w:rPr>
          <w:rFonts w:ascii="PT Astra Serif" w:hAnsi="PT Astra Serif"/>
          <w:sz w:val="24"/>
          <w:szCs w:val="24"/>
        </w:rPr>
      </w:pPr>
    </w:p>
    <w:p w:rsidR="00126D54" w:rsidRPr="00126D54" w:rsidRDefault="00126D54">
      <w:pPr>
        <w:pStyle w:val="ConsPlusNormal"/>
        <w:jc w:val="both"/>
        <w:rPr>
          <w:rFonts w:ascii="PT Astra Serif" w:hAnsi="PT Astra Serif"/>
          <w:sz w:val="24"/>
          <w:szCs w:val="24"/>
        </w:rPr>
      </w:pPr>
    </w:p>
    <w:p w:rsidR="00126D54" w:rsidRPr="00126D54" w:rsidRDefault="00126D54">
      <w:pPr>
        <w:pStyle w:val="ConsPlusNormal"/>
        <w:jc w:val="both"/>
        <w:rPr>
          <w:rFonts w:ascii="PT Astra Serif" w:hAnsi="PT Astra Serif"/>
          <w:sz w:val="24"/>
          <w:szCs w:val="24"/>
        </w:rPr>
      </w:pPr>
    </w:p>
    <w:p w:rsidR="00126D54" w:rsidRPr="00126D54" w:rsidRDefault="00126D54">
      <w:pPr>
        <w:pStyle w:val="ConsPlusNormal"/>
        <w:jc w:val="right"/>
        <w:outlineLvl w:val="0"/>
        <w:rPr>
          <w:rFonts w:ascii="PT Astra Serif" w:hAnsi="PT Astra Serif"/>
          <w:sz w:val="24"/>
          <w:szCs w:val="24"/>
        </w:rPr>
      </w:pPr>
      <w:r w:rsidRPr="00126D54">
        <w:rPr>
          <w:rFonts w:ascii="PT Astra Serif" w:hAnsi="PT Astra Serif"/>
          <w:sz w:val="24"/>
          <w:szCs w:val="24"/>
        </w:rPr>
        <w:t>Утверждены</w:t>
      </w:r>
    </w:p>
    <w:p w:rsidR="00126D54" w:rsidRPr="00126D54" w:rsidRDefault="00126D54">
      <w:pPr>
        <w:pStyle w:val="ConsPlusNormal"/>
        <w:jc w:val="right"/>
        <w:rPr>
          <w:rFonts w:ascii="PT Astra Serif" w:hAnsi="PT Astra Serif"/>
          <w:sz w:val="24"/>
          <w:szCs w:val="24"/>
        </w:rPr>
      </w:pPr>
      <w:r w:rsidRPr="00126D54">
        <w:rPr>
          <w:rFonts w:ascii="PT Astra Serif" w:hAnsi="PT Astra Serif"/>
          <w:sz w:val="24"/>
          <w:szCs w:val="24"/>
        </w:rPr>
        <w:t>постановлением</w:t>
      </w:r>
    </w:p>
    <w:p w:rsidR="00126D54" w:rsidRPr="00126D54" w:rsidRDefault="00126D54">
      <w:pPr>
        <w:pStyle w:val="ConsPlusNormal"/>
        <w:jc w:val="right"/>
        <w:rPr>
          <w:rFonts w:ascii="PT Astra Serif" w:hAnsi="PT Astra Serif"/>
          <w:sz w:val="24"/>
          <w:szCs w:val="24"/>
        </w:rPr>
      </w:pPr>
      <w:r w:rsidRPr="00126D54">
        <w:rPr>
          <w:rFonts w:ascii="PT Astra Serif" w:hAnsi="PT Astra Serif"/>
          <w:sz w:val="24"/>
          <w:szCs w:val="24"/>
        </w:rPr>
        <w:t>Правительства Ульяновской области</w:t>
      </w:r>
    </w:p>
    <w:p w:rsidR="00126D54" w:rsidRPr="00126D54" w:rsidRDefault="00126D54">
      <w:pPr>
        <w:pStyle w:val="ConsPlusNormal"/>
        <w:jc w:val="right"/>
        <w:rPr>
          <w:rFonts w:ascii="PT Astra Serif" w:hAnsi="PT Astra Serif"/>
          <w:sz w:val="24"/>
          <w:szCs w:val="24"/>
        </w:rPr>
      </w:pPr>
      <w:r w:rsidRPr="00126D54">
        <w:rPr>
          <w:rFonts w:ascii="PT Astra Serif" w:hAnsi="PT Astra Serif"/>
          <w:sz w:val="24"/>
          <w:szCs w:val="24"/>
        </w:rPr>
        <w:t>от 18 августа 2023 г. N 414-П</w:t>
      </w:r>
    </w:p>
    <w:p w:rsidR="00126D54" w:rsidRPr="00126D54" w:rsidRDefault="00126D54">
      <w:pPr>
        <w:pStyle w:val="ConsPlusNormal"/>
        <w:jc w:val="both"/>
        <w:rPr>
          <w:rFonts w:ascii="PT Astra Serif" w:hAnsi="PT Astra Serif"/>
          <w:sz w:val="24"/>
          <w:szCs w:val="24"/>
        </w:rPr>
      </w:pPr>
    </w:p>
    <w:p w:rsidR="00126D54" w:rsidRPr="00126D54" w:rsidRDefault="00126D54">
      <w:pPr>
        <w:pStyle w:val="ConsPlusTitle"/>
        <w:jc w:val="center"/>
        <w:rPr>
          <w:rFonts w:ascii="PT Astra Serif" w:hAnsi="PT Astra Serif"/>
          <w:sz w:val="24"/>
          <w:szCs w:val="24"/>
        </w:rPr>
      </w:pPr>
      <w:bookmarkStart w:id="0" w:name="P35"/>
      <w:bookmarkEnd w:id="0"/>
      <w:r w:rsidRPr="00126D54">
        <w:rPr>
          <w:rFonts w:ascii="PT Astra Serif" w:hAnsi="PT Astra Serif"/>
          <w:sz w:val="24"/>
          <w:szCs w:val="24"/>
        </w:rPr>
        <w:t>ПРАВИЛА</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 xml:space="preserve">ПРЕДОСТАВЛЕНИЯ </w:t>
      </w:r>
      <w:proofErr w:type="gramStart"/>
      <w:r w:rsidRPr="00126D54">
        <w:rPr>
          <w:rFonts w:ascii="PT Astra Serif" w:hAnsi="PT Astra Serif"/>
          <w:sz w:val="24"/>
          <w:szCs w:val="24"/>
        </w:rPr>
        <w:t>СЕЛЬСКОХОЗЯЙСТВЕННЫМ</w:t>
      </w:r>
      <w:proofErr w:type="gramEnd"/>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ТОВАРОПРОИЗВОДИТЕЛЯМ И РОССИЙСКИМ ОРГАНИЗАЦИЯМ СУБСИДИЙ</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ИЗ ОБЛАСТНОГО БЮДЖЕТА УЛЬЯНОВСКОЙ ОБЛАСТИ В ЦЕЛЯХ ВОЗМЕЩЕНИЯ</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ЧАСТИ ПРЯМЫХ ПОНЕСЕННЫХ ИМИ ЗАТРАТ, СВЯЗАННЫХ С СОЗДАНИЕМ</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И (ИЛИ) МОДЕРНИЗАЦИЕЙ ОБЪЕКТОВ АГРОПРОМЫШЛЕННОГО КОМПЛЕКСА,</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А ТАКЖЕ ПРИОБРЕТЕНИЕМ И ВВОДОМ В ПРОМЫШЛЕННУЮ ЭКСПЛУАТАЦИЮ</w:t>
      </w:r>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 xml:space="preserve">МАРКИРОВОЧНОГО ОБОРУДОВАНИЯ ДЛЯ ВНЕДРЕНИЯ </w:t>
      </w:r>
      <w:proofErr w:type="gramStart"/>
      <w:r w:rsidRPr="00126D54">
        <w:rPr>
          <w:rFonts w:ascii="PT Astra Serif" w:hAnsi="PT Astra Serif"/>
          <w:sz w:val="24"/>
          <w:szCs w:val="24"/>
        </w:rPr>
        <w:t>ОБЯЗАТЕЛЬНОЙ</w:t>
      </w:r>
      <w:proofErr w:type="gramEnd"/>
    </w:p>
    <w:p w:rsidR="00126D54" w:rsidRPr="00126D54" w:rsidRDefault="00126D54">
      <w:pPr>
        <w:pStyle w:val="ConsPlusTitle"/>
        <w:jc w:val="center"/>
        <w:rPr>
          <w:rFonts w:ascii="PT Astra Serif" w:hAnsi="PT Astra Serif"/>
          <w:sz w:val="24"/>
          <w:szCs w:val="24"/>
        </w:rPr>
      </w:pPr>
      <w:r w:rsidRPr="00126D54">
        <w:rPr>
          <w:rFonts w:ascii="PT Astra Serif" w:hAnsi="PT Astra Serif"/>
          <w:sz w:val="24"/>
          <w:szCs w:val="24"/>
        </w:rPr>
        <w:t>МАРКИРОВКИ ОТДЕЛЬНЫХ ВИДОВ МОЛОЧНОЙ ПРОДУКЦИИ</w:t>
      </w:r>
    </w:p>
    <w:p w:rsidR="00126D54" w:rsidRPr="00126D54" w:rsidRDefault="00126D54">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126D54" w:rsidRPr="00126D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D54" w:rsidRPr="00126D54" w:rsidRDefault="00126D54">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26D54" w:rsidRPr="00126D54" w:rsidRDefault="00126D54">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6D54" w:rsidRPr="00126D54" w:rsidRDefault="00126D54">
            <w:pPr>
              <w:pStyle w:val="ConsPlusNormal"/>
              <w:jc w:val="center"/>
              <w:rPr>
                <w:rFonts w:ascii="PT Astra Serif" w:hAnsi="PT Astra Serif"/>
                <w:sz w:val="24"/>
                <w:szCs w:val="24"/>
              </w:rPr>
            </w:pPr>
            <w:r w:rsidRPr="00126D54">
              <w:rPr>
                <w:rFonts w:ascii="PT Astra Serif" w:hAnsi="PT Astra Serif"/>
                <w:sz w:val="24"/>
                <w:szCs w:val="24"/>
              </w:rPr>
              <w:t>Список изменяющих документов</w:t>
            </w:r>
          </w:p>
          <w:p w:rsidR="00126D54" w:rsidRPr="00126D54" w:rsidRDefault="00126D54">
            <w:pPr>
              <w:pStyle w:val="ConsPlusNormal"/>
              <w:jc w:val="center"/>
              <w:rPr>
                <w:rFonts w:ascii="PT Astra Serif" w:hAnsi="PT Astra Serif"/>
                <w:sz w:val="24"/>
                <w:szCs w:val="24"/>
              </w:rPr>
            </w:pPr>
            <w:proofErr w:type="gramStart"/>
            <w:r w:rsidRPr="00126D54">
              <w:rPr>
                <w:rFonts w:ascii="PT Astra Serif" w:hAnsi="PT Astra Serif"/>
                <w:sz w:val="24"/>
                <w:szCs w:val="24"/>
              </w:rPr>
              <w:t xml:space="preserve">(в ред. </w:t>
            </w:r>
            <w:hyperlink r:id="rId8">
              <w:r w:rsidRPr="00126D54">
                <w:rPr>
                  <w:rFonts w:ascii="PT Astra Serif" w:hAnsi="PT Astra Serif"/>
                  <w:sz w:val="24"/>
                  <w:szCs w:val="24"/>
                </w:rPr>
                <w:t>постановления</w:t>
              </w:r>
            </w:hyperlink>
            <w:r w:rsidRPr="00126D54">
              <w:rPr>
                <w:rFonts w:ascii="PT Astra Serif" w:hAnsi="PT Astra Serif"/>
                <w:sz w:val="24"/>
                <w:szCs w:val="24"/>
              </w:rPr>
              <w:t xml:space="preserve"> Правительства Ульяновской области</w:t>
            </w:r>
            <w:proofErr w:type="gramEnd"/>
          </w:p>
          <w:p w:rsidR="00126D54" w:rsidRPr="00126D54" w:rsidRDefault="00126D54">
            <w:pPr>
              <w:pStyle w:val="ConsPlusNormal"/>
              <w:jc w:val="center"/>
              <w:rPr>
                <w:rFonts w:ascii="PT Astra Serif" w:hAnsi="PT Astra Serif"/>
                <w:sz w:val="24"/>
                <w:szCs w:val="24"/>
              </w:rPr>
            </w:pPr>
            <w:r w:rsidRPr="00126D54">
              <w:rPr>
                <w:rFonts w:ascii="PT Astra Serif" w:hAnsi="PT Astra Serif"/>
                <w:sz w:val="24"/>
                <w:szCs w:val="24"/>
              </w:rPr>
              <w:t>от 17.11.2023 N 590-П)</w:t>
            </w:r>
          </w:p>
        </w:tc>
        <w:tc>
          <w:tcPr>
            <w:tcW w:w="113" w:type="dxa"/>
            <w:tcBorders>
              <w:top w:val="nil"/>
              <w:left w:val="nil"/>
              <w:bottom w:val="nil"/>
              <w:right w:val="nil"/>
            </w:tcBorders>
            <w:shd w:val="clear" w:color="auto" w:fill="F4F3F8"/>
            <w:tcMar>
              <w:top w:w="0" w:type="dxa"/>
              <w:left w:w="0" w:type="dxa"/>
              <w:bottom w:w="0" w:type="dxa"/>
              <w:right w:w="0" w:type="dxa"/>
            </w:tcMar>
          </w:tcPr>
          <w:p w:rsidR="00126D54" w:rsidRPr="00126D54" w:rsidRDefault="00126D54">
            <w:pPr>
              <w:pStyle w:val="ConsPlusNormal"/>
              <w:rPr>
                <w:rFonts w:ascii="PT Astra Serif" w:hAnsi="PT Astra Serif"/>
                <w:sz w:val="24"/>
                <w:szCs w:val="24"/>
              </w:rPr>
            </w:pPr>
          </w:p>
        </w:tc>
      </w:tr>
    </w:tbl>
    <w:p w:rsidR="00126D54" w:rsidRPr="00126D54" w:rsidRDefault="00126D54">
      <w:pPr>
        <w:pStyle w:val="ConsPlusNormal"/>
        <w:jc w:val="both"/>
        <w:rPr>
          <w:rFonts w:ascii="PT Astra Serif" w:hAnsi="PT Astra Serif"/>
          <w:sz w:val="24"/>
          <w:szCs w:val="24"/>
        </w:rPr>
      </w:pPr>
    </w:p>
    <w:p w:rsidR="00126D54" w:rsidRPr="00126D54" w:rsidRDefault="00126D54">
      <w:pPr>
        <w:pStyle w:val="ConsPlusNormal"/>
        <w:ind w:firstLine="540"/>
        <w:jc w:val="both"/>
        <w:rPr>
          <w:rFonts w:ascii="PT Astra Serif" w:hAnsi="PT Astra Serif"/>
          <w:sz w:val="24"/>
          <w:szCs w:val="24"/>
        </w:rPr>
      </w:pPr>
      <w:bookmarkStart w:id="1" w:name="P48"/>
      <w:bookmarkEnd w:id="1"/>
      <w:r w:rsidRPr="00126D54">
        <w:rPr>
          <w:rFonts w:ascii="PT Astra Serif" w:hAnsi="PT Astra Serif"/>
          <w:sz w:val="24"/>
          <w:szCs w:val="24"/>
        </w:rPr>
        <w:t xml:space="preserve">1. </w:t>
      </w:r>
      <w:proofErr w:type="gramStart"/>
      <w:r w:rsidRPr="00126D54">
        <w:rPr>
          <w:rFonts w:ascii="PT Astra Serif" w:hAnsi="PT Astra Serif"/>
          <w:sz w:val="24"/>
          <w:szCs w:val="24"/>
        </w:rPr>
        <w:t>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и российским организациям субсидий из областного бюджета Ульяновской области в целях возмещения части прямых понесенных ими затрат, связанных с созданием и (или) модернизацией объектов агропромышленного комплекса,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w:t>
      </w:r>
      <w:proofErr w:type="gramEnd"/>
      <w:r w:rsidRPr="00126D54">
        <w:rPr>
          <w:rFonts w:ascii="PT Astra Serif" w:hAnsi="PT Astra Serif"/>
          <w:sz w:val="24"/>
          <w:szCs w:val="24"/>
        </w:rPr>
        <w:t xml:space="preserve"> продукции (далее - субсидии в целях возмещения части затрат на маркировочное оборудование, субсидии в целях возмещения части прямых понесенных затрат, субсидии соответственно).</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2. Субсидии в целях возмещения части прямых понесенных затрат предоставляются сельскохозяйственным товаропроизводителям и российским организациям, осуществляющим создание и (или) модернизацию объектов агропромышленного комплекса (далее - объекты), в том числе организациям, осуществляющим производство и (или) первичную и (или) последующую (промышленную) переработку сельскохозяйственной продукц</w:t>
      </w:r>
      <w:proofErr w:type="gramStart"/>
      <w:r w:rsidRPr="00126D54">
        <w:rPr>
          <w:rFonts w:ascii="PT Astra Serif" w:hAnsi="PT Astra Serif"/>
          <w:sz w:val="24"/>
          <w:szCs w:val="24"/>
        </w:rPr>
        <w:t>ии и ее</w:t>
      </w:r>
      <w:proofErr w:type="gramEnd"/>
      <w:r w:rsidRPr="00126D54">
        <w:rPr>
          <w:rFonts w:ascii="PT Astra Serif" w:hAnsi="PT Astra Serif"/>
          <w:sz w:val="24"/>
          <w:szCs w:val="24"/>
        </w:rPr>
        <w:t xml:space="preserve"> реализацию.</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3. </w:t>
      </w:r>
      <w:proofErr w:type="gramStart"/>
      <w:r w:rsidRPr="00126D54">
        <w:rPr>
          <w:rFonts w:ascii="PT Astra Serif" w:hAnsi="PT Astra Serif"/>
          <w:sz w:val="24"/>
          <w:szCs w:val="24"/>
        </w:rPr>
        <w:t>Субсидии в целях возмещения части затрат на маркировочное оборудование предоставляются сельскохозяйственным товаропроизводителям и российским организациям, в том числе организациям, осуществляющим производство и (или) первичную и (или) последующую (промышленную) переработку сельскохозяйственной продукции и ее реализацию, организациям, осуществляющим производство и (или) первичную и (или) последующую переработку молока сырого крупного рогатого скота, козьего и овечьего на молочную продукцию и выпуск ее в оборот</w:t>
      </w:r>
      <w:proofErr w:type="gramEnd"/>
      <w:r w:rsidRPr="00126D54">
        <w:rPr>
          <w:rFonts w:ascii="PT Astra Serif" w:hAnsi="PT Astra Serif"/>
          <w:sz w:val="24"/>
          <w:szCs w:val="24"/>
        </w:rPr>
        <w:t>.</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lastRenderedPageBreak/>
        <w:t xml:space="preserve">4. </w:t>
      </w:r>
      <w:proofErr w:type="gramStart"/>
      <w:r w:rsidRPr="00126D54">
        <w:rPr>
          <w:rFonts w:ascii="PT Astra Serif" w:hAnsi="PT Astra Serif"/>
          <w:sz w:val="24"/>
          <w:szCs w:val="24"/>
        </w:rPr>
        <w:t>Понятия "прямые понесенные затраты", "создание", "модернизация", "объекты", "затраты на маркировочное оборудование", "маркировочное оборудование", "молочная продукция", "хранилище", "животноводческий комплекс молочного направления (молочная ферма)", "селекционно-семеноводческий центр в растениеводстве", "селекционно-генетический центр в птицеводстве", "овцеводческий комплекс (ферма) мясного направления", "мощности по производству сухих молочных продуктов для детского питания и компонентов для них", "репродуктор первого порядка для производства родительских форм птицы яичного и (или) мясного</w:t>
      </w:r>
      <w:proofErr w:type="gramEnd"/>
      <w:r w:rsidRPr="00126D54">
        <w:rPr>
          <w:rFonts w:ascii="PT Astra Serif" w:hAnsi="PT Astra Serif"/>
          <w:sz w:val="24"/>
          <w:szCs w:val="24"/>
        </w:rPr>
        <w:t xml:space="preserve"> </w:t>
      </w:r>
      <w:proofErr w:type="gramStart"/>
      <w:r w:rsidRPr="00126D54">
        <w:rPr>
          <w:rFonts w:ascii="PT Astra Serif" w:hAnsi="PT Astra Serif"/>
          <w:sz w:val="24"/>
          <w:szCs w:val="24"/>
        </w:rPr>
        <w:t xml:space="preserve">направлений продуктивности", "репродуктор второго порядка для производства инкубационного яйца финального гибрида птицы яичного и (или) мясного направлений продуктивности", "объект по производству кормов для </w:t>
      </w:r>
      <w:proofErr w:type="spellStart"/>
      <w:r w:rsidRPr="00126D54">
        <w:rPr>
          <w:rFonts w:ascii="PT Astra Serif" w:hAnsi="PT Astra Serif"/>
          <w:sz w:val="24"/>
          <w:szCs w:val="24"/>
        </w:rPr>
        <w:t>аквакультуры</w:t>
      </w:r>
      <w:proofErr w:type="spellEnd"/>
      <w:r w:rsidRPr="00126D54">
        <w:rPr>
          <w:rFonts w:ascii="PT Astra Serif" w:hAnsi="PT Astra Serif"/>
          <w:sz w:val="24"/>
          <w:szCs w:val="24"/>
        </w:rPr>
        <w:t xml:space="preserve">", "инвестиционный проект", "фактическая стоимость объекта", "фактическая стоимость маркировочного оборудования" в настоящих Правилах применяются в значениях, определенных </w:t>
      </w:r>
      <w:hyperlink r:id="rId9">
        <w:r w:rsidRPr="00126D54">
          <w:rPr>
            <w:rFonts w:ascii="PT Astra Serif" w:hAnsi="PT Astra Serif"/>
            <w:sz w:val="24"/>
            <w:szCs w:val="24"/>
          </w:rPr>
          <w:t>пунктом 2</w:t>
        </w:r>
      </w:hyperlink>
      <w:r w:rsidRPr="00126D54">
        <w:rPr>
          <w:rFonts w:ascii="PT Astra Serif" w:hAnsi="PT Astra Serif"/>
          <w:sz w:val="24"/>
          <w:szCs w:val="24"/>
        </w:rP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126D54">
        <w:rPr>
          <w:rFonts w:ascii="PT Astra Serif" w:hAnsi="PT Astra Serif"/>
          <w:sz w:val="24"/>
          <w:szCs w:val="24"/>
        </w:rPr>
        <w:t>софинансирования</w:t>
      </w:r>
      <w:proofErr w:type="spellEnd"/>
      <w:r w:rsidRPr="00126D54">
        <w:rPr>
          <w:rFonts w:ascii="PT Astra Serif" w:hAnsi="PT Astra Serif"/>
          <w:sz w:val="24"/>
          <w:szCs w:val="24"/>
        </w:rPr>
        <w:t xml:space="preserve"> расходных</w:t>
      </w:r>
      <w:proofErr w:type="gramEnd"/>
      <w:r w:rsidRPr="00126D54">
        <w:rPr>
          <w:rFonts w:ascii="PT Astra Serif" w:hAnsi="PT Astra Serif"/>
          <w:sz w:val="24"/>
          <w:szCs w:val="24"/>
        </w:rPr>
        <w:t xml:space="preserve"> </w:t>
      </w:r>
      <w:proofErr w:type="gramStart"/>
      <w:r w:rsidRPr="00126D54">
        <w:rPr>
          <w:rFonts w:ascii="PT Astra Serif" w:hAnsi="PT Astra Serif"/>
          <w:sz w:val="24"/>
          <w:szCs w:val="24"/>
        </w:rPr>
        <w:t>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утвержденных постановлением Правительства Российской Федерации от 24.11.2018 N 1413 "Об утверждении Правил предоставления и распределения иных межбюджетных трансфертов из федерального бюджета бюджетам субъектов</w:t>
      </w:r>
      <w:proofErr w:type="gramEnd"/>
      <w:r w:rsidRPr="00126D54">
        <w:rPr>
          <w:rFonts w:ascii="PT Astra Serif" w:hAnsi="PT Astra Serif"/>
          <w:sz w:val="24"/>
          <w:szCs w:val="24"/>
        </w:rPr>
        <w:t xml:space="preserve"> Российской Федерации в целях </w:t>
      </w:r>
      <w:proofErr w:type="spellStart"/>
      <w:r w:rsidRPr="00126D54">
        <w:rPr>
          <w:rFonts w:ascii="PT Astra Serif" w:hAnsi="PT Astra Serif"/>
          <w:sz w:val="24"/>
          <w:szCs w:val="24"/>
        </w:rPr>
        <w:t>софинансирования</w:t>
      </w:r>
      <w:proofErr w:type="spellEnd"/>
      <w:r w:rsidRPr="00126D54">
        <w:rPr>
          <w:rFonts w:ascii="PT Astra Serif" w:hAnsi="PT Astra Serif"/>
          <w:sz w:val="24"/>
          <w:szCs w:val="24"/>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(далее - Правила предоставления и распределения субсидий).</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Для целей настоящих Правил под отчетным годом понимается год, предшествующий году, в котором сельскохозяйственные товаропроизводители и российские организации обратились в Министерство агропромышленного комплекса и развития сельских территорий Ульяновской области (далее - Министерство) за получением субсидий.</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5.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6. </w:t>
      </w:r>
      <w:proofErr w:type="gramStart"/>
      <w:r w:rsidRPr="00126D54">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126D54">
        <w:rPr>
          <w:rFonts w:ascii="PT Astra Serif" w:hAnsi="PT Astra Serif"/>
          <w:sz w:val="24"/>
          <w:szCs w:val="24"/>
        </w:rPr>
        <w:t xml:space="preserve"> </w:t>
      </w:r>
      <w:proofErr w:type="gramStart"/>
      <w:r w:rsidRPr="00126D54">
        <w:rPr>
          <w:rFonts w:ascii="PT Astra Serif" w:hAnsi="PT Astra Serif"/>
          <w:sz w:val="24"/>
          <w:szCs w:val="24"/>
        </w:rPr>
        <w:t>бюджете</w:t>
      </w:r>
      <w:proofErr w:type="gramEnd"/>
      <w:r w:rsidRPr="00126D54">
        <w:rPr>
          <w:rFonts w:ascii="PT Astra Serif" w:hAnsi="PT Astra Serif"/>
          <w:sz w:val="24"/>
          <w:szCs w:val="24"/>
        </w:rPr>
        <w:t xml:space="preserve"> Ульяновской области на соответствующий финансовый год и плановый период).</w:t>
      </w:r>
    </w:p>
    <w:p w:rsidR="00126D54" w:rsidRPr="00126D54" w:rsidRDefault="00126D54">
      <w:pPr>
        <w:pStyle w:val="ConsPlusNormal"/>
        <w:spacing w:before="220"/>
        <w:ind w:firstLine="540"/>
        <w:jc w:val="both"/>
        <w:rPr>
          <w:rFonts w:ascii="PT Astra Serif" w:hAnsi="PT Astra Serif"/>
          <w:sz w:val="24"/>
          <w:szCs w:val="24"/>
        </w:rPr>
      </w:pPr>
      <w:bookmarkStart w:id="2" w:name="P55"/>
      <w:bookmarkEnd w:id="2"/>
      <w:r w:rsidRPr="00126D54">
        <w:rPr>
          <w:rFonts w:ascii="PT Astra Serif" w:hAnsi="PT Astra Serif"/>
          <w:sz w:val="24"/>
          <w:szCs w:val="24"/>
        </w:rPr>
        <w:t xml:space="preserve">7. Субсидии не предоставляются на возмещение части прямых понесенных затрат,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w:t>
      </w:r>
      <w:proofErr w:type="gramStart"/>
      <w:r w:rsidRPr="00126D54">
        <w:rPr>
          <w:rFonts w:ascii="PT Astra Serif" w:hAnsi="PT Astra Serif"/>
          <w:sz w:val="24"/>
          <w:szCs w:val="24"/>
        </w:rPr>
        <w:t>проверки достоверности определения сметной стоимости объектов</w:t>
      </w:r>
      <w:proofErr w:type="gramEnd"/>
      <w:r w:rsidRPr="00126D54">
        <w:rPr>
          <w:rFonts w:ascii="PT Astra Serif" w:hAnsi="PT Astra Serif"/>
          <w:sz w:val="24"/>
          <w:szCs w:val="24"/>
        </w:rPr>
        <w:t>.</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lastRenderedPageBreak/>
        <w:t>8. Сельскохозяйственные товаропроизводители и российские организации вправе претендовать на получение субсидий на возмещение части прямых понесенных затрат по следующим направлениям:</w:t>
      </w:r>
    </w:p>
    <w:p w:rsidR="00126D54" w:rsidRPr="00126D54" w:rsidRDefault="00126D54">
      <w:pPr>
        <w:pStyle w:val="ConsPlusNormal"/>
        <w:spacing w:before="220"/>
        <w:ind w:firstLine="540"/>
        <w:jc w:val="both"/>
        <w:rPr>
          <w:rFonts w:ascii="PT Astra Serif" w:hAnsi="PT Astra Serif"/>
          <w:sz w:val="24"/>
          <w:szCs w:val="24"/>
        </w:rPr>
      </w:pPr>
      <w:bookmarkStart w:id="3" w:name="P57"/>
      <w:bookmarkEnd w:id="3"/>
      <w:r w:rsidRPr="00126D54">
        <w:rPr>
          <w:rFonts w:ascii="PT Astra Serif" w:hAnsi="PT Astra Serif"/>
          <w:sz w:val="24"/>
          <w:szCs w:val="24"/>
        </w:rPr>
        <w:t>1) создание и (или) модернизация хранилищ, принадлежащих на праве собственности сельскохозяйственным товаропроизводителям и российским организациям;</w:t>
      </w:r>
    </w:p>
    <w:p w:rsidR="00126D54" w:rsidRPr="00126D54" w:rsidRDefault="00126D54">
      <w:pPr>
        <w:pStyle w:val="ConsPlusNormal"/>
        <w:spacing w:before="220"/>
        <w:ind w:firstLine="540"/>
        <w:jc w:val="both"/>
        <w:rPr>
          <w:rFonts w:ascii="PT Astra Serif" w:hAnsi="PT Astra Serif"/>
          <w:sz w:val="24"/>
          <w:szCs w:val="24"/>
        </w:rPr>
      </w:pPr>
      <w:bookmarkStart w:id="4" w:name="P58"/>
      <w:bookmarkEnd w:id="4"/>
      <w:r w:rsidRPr="00126D54">
        <w:rPr>
          <w:rFonts w:ascii="PT Astra Serif" w:hAnsi="PT Astra Serif"/>
          <w:sz w:val="24"/>
          <w:szCs w:val="24"/>
        </w:rPr>
        <w:t>2)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и российским организациям;</w:t>
      </w:r>
    </w:p>
    <w:p w:rsidR="00126D54" w:rsidRPr="00126D54" w:rsidRDefault="00126D54">
      <w:pPr>
        <w:pStyle w:val="ConsPlusNormal"/>
        <w:spacing w:before="220"/>
        <w:ind w:firstLine="540"/>
        <w:jc w:val="both"/>
        <w:rPr>
          <w:rFonts w:ascii="PT Astra Serif" w:hAnsi="PT Astra Serif"/>
          <w:sz w:val="24"/>
          <w:szCs w:val="24"/>
        </w:rPr>
      </w:pPr>
      <w:bookmarkStart w:id="5" w:name="P59"/>
      <w:bookmarkEnd w:id="5"/>
      <w:r w:rsidRPr="00126D54">
        <w:rPr>
          <w:rFonts w:ascii="PT Astra Serif" w:hAnsi="PT Astra Serif"/>
          <w:sz w:val="24"/>
          <w:szCs w:val="24"/>
        </w:rPr>
        <w:t>3)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и российским организациям;</w:t>
      </w:r>
    </w:p>
    <w:p w:rsidR="00126D54" w:rsidRPr="00126D54" w:rsidRDefault="00126D54">
      <w:pPr>
        <w:pStyle w:val="ConsPlusNormal"/>
        <w:spacing w:before="220"/>
        <w:ind w:firstLine="540"/>
        <w:jc w:val="both"/>
        <w:rPr>
          <w:rFonts w:ascii="PT Astra Serif" w:hAnsi="PT Astra Serif"/>
          <w:sz w:val="24"/>
          <w:szCs w:val="24"/>
        </w:rPr>
      </w:pPr>
      <w:bookmarkStart w:id="6" w:name="P60"/>
      <w:bookmarkEnd w:id="6"/>
      <w:r w:rsidRPr="00126D54">
        <w:rPr>
          <w:rFonts w:ascii="PT Astra Serif" w:hAnsi="PT Astra Serif"/>
          <w:sz w:val="24"/>
          <w:szCs w:val="24"/>
        </w:rPr>
        <w:t>4)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и российским организациям;</w:t>
      </w:r>
    </w:p>
    <w:p w:rsidR="00126D54" w:rsidRPr="00126D54" w:rsidRDefault="00126D54">
      <w:pPr>
        <w:pStyle w:val="ConsPlusNormal"/>
        <w:spacing w:before="220"/>
        <w:ind w:firstLine="540"/>
        <w:jc w:val="both"/>
        <w:rPr>
          <w:rFonts w:ascii="PT Astra Serif" w:hAnsi="PT Astra Serif"/>
          <w:sz w:val="24"/>
          <w:szCs w:val="24"/>
        </w:rPr>
      </w:pPr>
      <w:bookmarkStart w:id="7" w:name="P61"/>
      <w:bookmarkEnd w:id="7"/>
      <w:r w:rsidRPr="00126D54">
        <w:rPr>
          <w:rFonts w:ascii="PT Astra Serif" w:hAnsi="PT Astra Serif"/>
          <w:sz w:val="24"/>
          <w:szCs w:val="24"/>
        </w:rPr>
        <w:t>5) создание овцеводческих комплексов (ферм) мясного направления, принадлежащих на праве собственности сельскохозяйственным товаропроизводителям и российским организациям;</w:t>
      </w:r>
    </w:p>
    <w:p w:rsidR="00126D54" w:rsidRPr="00126D54" w:rsidRDefault="00126D54">
      <w:pPr>
        <w:pStyle w:val="ConsPlusNormal"/>
        <w:spacing w:before="220"/>
        <w:ind w:firstLine="540"/>
        <w:jc w:val="both"/>
        <w:rPr>
          <w:rFonts w:ascii="PT Astra Serif" w:hAnsi="PT Astra Serif"/>
          <w:sz w:val="24"/>
          <w:szCs w:val="24"/>
        </w:rPr>
      </w:pPr>
      <w:bookmarkStart w:id="8" w:name="P62"/>
      <w:bookmarkEnd w:id="8"/>
      <w:r w:rsidRPr="00126D54">
        <w:rPr>
          <w:rFonts w:ascii="PT Astra Serif" w:hAnsi="PT Astra Serif"/>
          <w:sz w:val="24"/>
          <w:szCs w:val="24"/>
        </w:rPr>
        <w:t>6)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и российским организациям, в том числе организациям, осуществляющим производство и (или) первичную и (или) последующую (промышленную) переработку сельскохозяйственной продукц</w:t>
      </w:r>
      <w:proofErr w:type="gramStart"/>
      <w:r w:rsidRPr="00126D54">
        <w:rPr>
          <w:rFonts w:ascii="PT Astra Serif" w:hAnsi="PT Astra Serif"/>
          <w:sz w:val="24"/>
          <w:szCs w:val="24"/>
        </w:rPr>
        <w:t>ии и ее</w:t>
      </w:r>
      <w:proofErr w:type="gramEnd"/>
      <w:r w:rsidRPr="00126D54">
        <w:rPr>
          <w:rFonts w:ascii="PT Astra Serif" w:hAnsi="PT Astra Serif"/>
          <w:sz w:val="24"/>
          <w:szCs w:val="24"/>
        </w:rPr>
        <w:t xml:space="preserve"> реализацию;</w:t>
      </w:r>
    </w:p>
    <w:p w:rsidR="00126D54" w:rsidRPr="00126D54" w:rsidRDefault="00126D54">
      <w:pPr>
        <w:pStyle w:val="ConsPlusNormal"/>
        <w:spacing w:before="220"/>
        <w:ind w:firstLine="540"/>
        <w:jc w:val="both"/>
        <w:rPr>
          <w:rFonts w:ascii="PT Astra Serif" w:hAnsi="PT Astra Serif"/>
          <w:sz w:val="24"/>
          <w:szCs w:val="24"/>
        </w:rPr>
      </w:pPr>
      <w:bookmarkStart w:id="9" w:name="P63"/>
      <w:bookmarkEnd w:id="9"/>
      <w:r w:rsidRPr="00126D54">
        <w:rPr>
          <w:rFonts w:ascii="PT Astra Serif" w:hAnsi="PT Astra Serif"/>
          <w:sz w:val="24"/>
          <w:szCs w:val="24"/>
        </w:rPr>
        <w:t>7) создание и (или) модернизация репродукторов первого порядка для производства родительских форм птицы яичного и (или) мясного направлений продуктивности, принадлежащих на праве собственности сельскохозяйственным товаропроизводителям и российским организациям, - до 2025 года включительно;</w:t>
      </w:r>
    </w:p>
    <w:p w:rsidR="00126D54" w:rsidRPr="00126D54" w:rsidRDefault="00126D54">
      <w:pPr>
        <w:pStyle w:val="ConsPlusNormal"/>
        <w:spacing w:before="220"/>
        <w:ind w:firstLine="540"/>
        <w:jc w:val="both"/>
        <w:rPr>
          <w:rFonts w:ascii="PT Astra Serif" w:hAnsi="PT Astra Serif"/>
          <w:sz w:val="24"/>
          <w:szCs w:val="24"/>
        </w:rPr>
      </w:pPr>
      <w:bookmarkStart w:id="10" w:name="P64"/>
      <w:bookmarkEnd w:id="10"/>
      <w:r w:rsidRPr="00126D54">
        <w:rPr>
          <w:rFonts w:ascii="PT Astra Serif" w:hAnsi="PT Astra Serif"/>
          <w:sz w:val="24"/>
          <w:szCs w:val="24"/>
        </w:rPr>
        <w:t>8) создание и (или) модернизация репродукторов второго порядка для производства инкубационного яйца финального гибрида птицы яичного и (или) мясного направлений продуктивности, принадлежащих на праве собственности сельскохозяйственным товаропроизводителям и российским организациям, - до 2025 года включительно;</w:t>
      </w:r>
    </w:p>
    <w:p w:rsidR="00126D54" w:rsidRPr="00126D54" w:rsidRDefault="00126D54">
      <w:pPr>
        <w:pStyle w:val="ConsPlusNormal"/>
        <w:spacing w:before="220"/>
        <w:ind w:firstLine="540"/>
        <w:jc w:val="both"/>
        <w:rPr>
          <w:rFonts w:ascii="PT Astra Serif" w:hAnsi="PT Astra Serif"/>
          <w:sz w:val="24"/>
          <w:szCs w:val="24"/>
        </w:rPr>
      </w:pPr>
      <w:bookmarkStart w:id="11" w:name="P65"/>
      <w:bookmarkEnd w:id="11"/>
      <w:r w:rsidRPr="00126D54">
        <w:rPr>
          <w:rFonts w:ascii="PT Astra Serif" w:hAnsi="PT Astra Serif"/>
          <w:sz w:val="24"/>
          <w:szCs w:val="24"/>
        </w:rPr>
        <w:t xml:space="preserve">9) создание и (или) модернизация объектов по производству кормов для </w:t>
      </w:r>
      <w:proofErr w:type="spellStart"/>
      <w:r w:rsidRPr="00126D54">
        <w:rPr>
          <w:rFonts w:ascii="PT Astra Serif" w:hAnsi="PT Astra Serif"/>
          <w:sz w:val="24"/>
          <w:szCs w:val="24"/>
        </w:rPr>
        <w:t>аквакультуры</w:t>
      </w:r>
      <w:proofErr w:type="spellEnd"/>
      <w:r w:rsidRPr="00126D54">
        <w:rPr>
          <w:rFonts w:ascii="PT Astra Serif" w:hAnsi="PT Astra Serif"/>
          <w:sz w:val="24"/>
          <w:szCs w:val="24"/>
        </w:rPr>
        <w:t>, принадлежащих на праве собственности сельскохозяйственным товаропроизводителям и российским организациям, ввод в эксплуатацию которых осуществлен не ранее 2023 года, - до 2027 года включительно.</w:t>
      </w:r>
    </w:p>
    <w:p w:rsidR="00126D54" w:rsidRPr="00126D54" w:rsidRDefault="00126D54">
      <w:pPr>
        <w:pStyle w:val="ConsPlusNormal"/>
        <w:spacing w:before="220"/>
        <w:ind w:firstLine="540"/>
        <w:jc w:val="both"/>
        <w:rPr>
          <w:rFonts w:ascii="PT Astra Serif" w:hAnsi="PT Astra Serif"/>
          <w:sz w:val="24"/>
          <w:szCs w:val="24"/>
        </w:rPr>
      </w:pPr>
      <w:bookmarkStart w:id="12" w:name="P66"/>
      <w:bookmarkEnd w:id="12"/>
      <w:r w:rsidRPr="00126D54">
        <w:rPr>
          <w:rFonts w:ascii="PT Astra Serif" w:hAnsi="PT Astra Serif"/>
          <w:sz w:val="24"/>
          <w:szCs w:val="24"/>
        </w:rPr>
        <w:t>9. Субсидии на возмещение части прямых понесенных затрат предоставляются по результатам конкурсного отбора инвестиционных проектов. Порядок конкурсного отбора инвестиционных проектов, требования к объектам устанавливаются Министерством сельского хозяйства Российской Федерации.</w:t>
      </w:r>
    </w:p>
    <w:p w:rsidR="00126D54" w:rsidRPr="00126D54" w:rsidRDefault="00126D54">
      <w:pPr>
        <w:pStyle w:val="ConsPlusNormal"/>
        <w:spacing w:before="220"/>
        <w:ind w:firstLine="540"/>
        <w:jc w:val="both"/>
        <w:rPr>
          <w:rFonts w:ascii="PT Astra Serif" w:hAnsi="PT Astra Serif"/>
          <w:sz w:val="24"/>
          <w:szCs w:val="24"/>
        </w:rPr>
      </w:pPr>
      <w:bookmarkStart w:id="13" w:name="P67"/>
      <w:bookmarkEnd w:id="13"/>
      <w:r w:rsidRPr="00126D54">
        <w:rPr>
          <w:rFonts w:ascii="PT Astra Serif" w:hAnsi="PT Astra Serif"/>
          <w:sz w:val="24"/>
          <w:szCs w:val="24"/>
        </w:rPr>
        <w:t>10. Субсидии на возмещение части затрат на маркировочное оборудование предоставляются по результатам конкурсного отбора заявок. Порядок конкурсного отбора заявок и требования к маркировочному оборудованию устанавливаются Министерством сельского хозяйства Российской Федерации.</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11. По результатам соответствующего конкурсного отбора Министерством размещается </w:t>
      </w:r>
      <w:r w:rsidRPr="00126D54">
        <w:rPr>
          <w:rFonts w:ascii="PT Astra Serif" w:hAnsi="PT Astra Serif"/>
          <w:sz w:val="24"/>
          <w:szCs w:val="24"/>
        </w:rPr>
        <w:lastRenderedPageBreak/>
        <w:t>на официальном сайте Министерства в информационно-телекоммуникационной сети "Интернет" (https://mcx73.ru) объявление о представлении документов (копий документов), необходимых для получения субсидий (далее - документы), сельскохозяйственными товаропроизводителями и российскими организациями, инвестиционные проекты или заявки которых отобраны Министерством сельского хозяйства Российской Федерации.</w:t>
      </w:r>
    </w:p>
    <w:p w:rsidR="00126D54" w:rsidRPr="00126D54" w:rsidRDefault="00126D54">
      <w:pPr>
        <w:pStyle w:val="ConsPlusNormal"/>
        <w:spacing w:before="220"/>
        <w:ind w:firstLine="540"/>
        <w:jc w:val="both"/>
        <w:rPr>
          <w:rFonts w:ascii="PT Astra Serif" w:hAnsi="PT Astra Serif"/>
          <w:sz w:val="24"/>
          <w:szCs w:val="24"/>
        </w:rPr>
      </w:pPr>
      <w:bookmarkStart w:id="14" w:name="P69"/>
      <w:bookmarkEnd w:id="14"/>
      <w:r w:rsidRPr="00126D54">
        <w:rPr>
          <w:rFonts w:ascii="PT Astra Serif" w:hAnsi="PT Astra Serif"/>
          <w:sz w:val="24"/>
          <w:szCs w:val="24"/>
        </w:rPr>
        <w:t>12. Требования, которым должен соответствовать сельскохозяйственный товаропроизводитель или российская организация в случае обращения в Министерство за получением субсидии (далее - заявитель):</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1) по состоянию на дату, непосредственно предшествующую дате представления в Министерство документов:</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а) заявитель не должен являться государственным или муниципальным учреждением;</w:t>
      </w:r>
    </w:p>
    <w:p w:rsidR="00126D54" w:rsidRPr="00126D54" w:rsidRDefault="00126D54">
      <w:pPr>
        <w:pStyle w:val="ConsPlusNormal"/>
        <w:spacing w:before="220"/>
        <w:ind w:firstLine="540"/>
        <w:jc w:val="both"/>
        <w:rPr>
          <w:rFonts w:ascii="PT Astra Serif" w:hAnsi="PT Astra Serif"/>
          <w:sz w:val="24"/>
          <w:szCs w:val="24"/>
        </w:rPr>
      </w:pPr>
      <w:bookmarkStart w:id="15" w:name="P72"/>
      <w:bookmarkEnd w:id="15"/>
      <w:r w:rsidRPr="00126D54">
        <w:rPr>
          <w:rFonts w:ascii="PT Astra Serif" w:hAnsi="PT Astra Serif"/>
          <w:sz w:val="24"/>
          <w:szCs w:val="24"/>
        </w:rPr>
        <w:t xml:space="preserve">б) у заявителя должна отсутствовать просроченная задолженность по возврату в областной бюджет Ульяновской области субсидий, </w:t>
      </w:r>
      <w:proofErr w:type="gramStart"/>
      <w:r w:rsidRPr="00126D54">
        <w:rPr>
          <w:rFonts w:ascii="PT Astra Serif" w:hAnsi="PT Astra Serif"/>
          <w:sz w:val="24"/>
          <w:szCs w:val="24"/>
        </w:rPr>
        <w:t>предоставленных</w:t>
      </w:r>
      <w:proofErr w:type="gramEnd"/>
      <w:r w:rsidRPr="00126D54">
        <w:rPr>
          <w:rFonts w:ascii="PT Astra Serif" w:hAnsi="PT Astra Serif"/>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в)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126D54">
        <w:rPr>
          <w:rFonts w:ascii="PT Astra Serif" w:hAnsi="PT Astra Serif"/>
          <w:sz w:val="24"/>
          <w:szCs w:val="24"/>
        </w:rPr>
        <w:t xml:space="preserve"> деятельность в качестве индивидуального предпринимателя;</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г) заявитель - юридическое лицо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126D54">
        <w:rPr>
          <w:rFonts w:ascii="PT Astra Serif" w:hAnsi="PT Astra Serif"/>
          <w:sz w:val="24"/>
          <w:szCs w:val="24"/>
        </w:rPr>
        <w:t>офшорного</w:t>
      </w:r>
      <w:proofErr w:type="spellEnd"/>
      <w:r w:rsidRPr="00126D54">
        <w:rPr>
          <w:rFonts w:ascii="PT Astra Serif" w:hAnsi="PT Astra Serif"/>
          <w:sz w:val="24"/>
          <w:szCs w:val="24"/>
        </w:rPr>
        <w:t xml:space="preserve">) владения активами в Российской Федерации (далее - </w:t>
      </w:r>
      <w:proofErr w:type="spellStart"/>
      <w:r w:rsidRPr="00126D54">
        <w:rPr>
          <w:rFonts w:ascii="PT Astra Serif" w:hAnsi="PT Astra Serif"/>
          <w:sz w:val="24"/>
          <w:szCs w:val="24"/>
        </w:rPr>
        <w:t>офшорные</w:t>
      </w:r>
      <w:proofErr w:type="spellEnd"/>
      <w:r w:rsidRPr="00126D54">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126D54">
        <w:rPr>
          <w:rFonts w:ascii="PT Astra Serif" w:hAnsi="PT Astra Serif"/>
          <w:sz w:val="24"/>
          <w:szCs w:val="24"/>
        </w:rPr>
        <w:t xml:space="preserve">) участия </w:t>
      </w:r>
      <w:proofErr w:type="spellStart"/>
      <w:r w:rsidRPr="00126D54">
        <w:rPr>
          <w:rFonts w:ascii="PT Astra Serif" w:hAnsi="PT Astra Serif"/>
          <w:sz w:val="24"/>
          <w:szCs w:val="24"/>
        </w:rPr>
        <w:t>офшорных</w:t>
      </w:r>
      <w:proofErr w:type="spellEnd"/>
      <w:r w:rsidRPr="00126D54">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126D54">
        <w:rPr>
          <w:rFonts w:ascii="PT Astra Serif" w:hAnsi="PT Astra Serif"/>
          <w:sz w:val="24"/>
          <w:szCs w:val="24"/>
        </w:rPr>
        <w:t xml:space="preserve">При расчете доли участия </w:t>
      </w:r>
      <w:proofErr w:type="spellStart"/>
      <w:r w:rsidRPr="00126D54">
        <w:rPr>
          <w:rFonts w:ascii="PT Astra Serif" w:hAnsi="PT Astra Serif"/>
          <w:sz w:val="24"/>
          <w:szCs w:val="24"/>
        </w:rPr>
        <w:t>офшорных</w:t>
      </w:r>
      <w:proofErr w:type="spellEnd"/>
      <w:r w:rsidRPr="00126D54">
        <w:rPr>
          <w:rFonts w:ascii="PT Astra Serif" w:hAnsi="PT Astra Serif"/>
          <w:sz w:val="24"/>
          <w:szCs w:val="24"/>
        </w:rPr>
        <w:t xml:space="preserve"> компаний в капитале российского юридического лица не учитывается прямое и (или) косвенное участие </w:t>
      </w:r>
      <w:proofErr w:type="spellStart"/>
      <w:r w:rsidRPr="00126D54">
        <w:rPr>
          <w:rFonts w:ascii="PT Astra Serif" w:hAnsi="PT Astra Serif"/>
          <w:sz w:val="24"/>
          <w:szCs w:val="24"/>
        </w:rPr>
        <w:t>офшорных</w:t>
      </w:r>
      <w:proofErr w:type="spellEnd"/>
      <w:r w:rsidRPr="00126D54">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126D54">
        <w:rPr>
          <w:rFonts w:ascii="PT Astra Serif" w:hAnsi="PT Astra Serif"/>
          <w:sz w:val="24"/>
          <w:szCs w:val="24"/>
        </w:rPr>
        <w:t>офшорных</w:t>
      </w:r>
      <w:proofErr w:type="spellEnd"/>
      <w:r w:rsidRPr="00126D54">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w:t>
      </w:r>
      <w:proofErr w:type="gramEnd"/>
      <w:r w:rsidRPr="00126D54">
        <w:rPr>
          <w:rFonts w:ascii="PT Astra Serif" w:hAnsi="PT Astra Serif"/>
          <w:sz w:val="24"/>
          <w:szCs w:val="24"/>
        </w:rPr>
        <w:t xml:space="preserve"> публичного акционерного общества;</w:t>
      </w:r>
    </w:p>
    <w:p w:rsidR="00126D54" w:rsidRPr="00126D54" w:rsidRDefault="00126D54">
      <w:pPr>
        <w:pStyle w:val="ConsPlusNormal"/>
        <w:spacing w:before="220"/>
        <w:ind w:firstLine="540"/>
        <w:jc w:val="both"/>
        <w:rPr>
          <w:rFonts w:ascii="PT Astra Serif" w:hAnsi="PT Astra Serif"/>
          <w:sz w:val="24"/>
          <w:szCs w:val="24"/>
        </w:rPr>
      </w:pPr>
      <w:proofErr w:type="spellStart"/>
      <w:r w:rsidRPr="00126D54">
        <w:rPr>
          <w:rFonts w:ascii="PT Astra Serif" w:hAnsi="PT Astra Serif"/>
          <w:sz w:val="24"/>
          <w:szCs w:val="24"/>
        </w:rPr>
        <w:t>д</w:t>
      </w:r>
      <w:proofErr w:type="spellEnd"/>
      <w:r w:rsidRPr="00126D54">
        <w:rPr>
          <w:rFonts w:ascii="PT Astra Serif" w:hAnsi="PT Astra Serif"/>
          <w:sz w:val="24"/>
          <w:szCs w:val="24"/>
        </w:rPr>
        <w:t xml:space="preserve">)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48">
        <w:r w:rsidRPr="00126D54">
          <w:rPr>
            <w:rFonts w:ascii="PT Astra Serif" w:hAnsi="PT Astra Serif"/>
            <w:sz w:val="24"/>
            <w:szCs w:val="24"/>
          </w:rPr>
          <w:t>пункте 1</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 xml:space="preserve">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r w:rsidRPr="00126D54">
        <w:rPr>
          <w:rFonts w:ascii="PT Astra Serif" w:hAnsi="PT Astra Serif"/>
          <w:sz w:val="24"/>
          <w:szCs w:val="24"/>
        </w:rPr>
        <w:lastRenderedPageBreak/>
        <w:t>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roofErr w:type="gramEnd"/>
    </w:p>
    <w:p w:rsidR="00126D54" w:rsidRPr="00126D54" w:rsidRDefault="00126D54">
      <w:pPr>
        <w:pStyle w:val="ConsPlusNormal"/>
        <w:spacing w:before="220"/>
        <w:ind w:firstLine="540"/>
        <w:jc w:val="both"/>
        <w:rPr>
          <w:rFonts w:ascii="PT Astra Serif" w:hAnsi="PT Astra Serif"/>
          <w:sz w:val="24"/>
          <w:szCs w:val="24"/>
        </w:rPr>
      </w:pPr>
      <w:bookmarkStart w:id="16" w:name="P77"/>
      <w:bookmarkEnd w:id="16"/>
      <w:r w:rsidRPr="00126D54">
        <w:rPr>
          <w:rFonts w:ascii="PT Astra Serif" w:hAnsi="PT Astra Serif"/>
          <w:sz w:val="24"/>
          <w:szCs w:val="24"/>
        </w:rPr>
        <w:t>ж)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126D54" w:rsidRPr="00126D54" w:rsidRDefault="00126D54">
      <w:pPr>
        <w:pStyle w:val="ConsPlusNormal"/>
        <w:spacing w:before="220"/>
        <w:ind w:firstLine="540"/>
        <w:jc w:val="both"/>
        <w:rPr>
          <w:rFonts w:ascii="PT Astra Serif" w:hAnsi="PT Astra Serif"/>
          <w:sz w:val="24"/>
          <w:szCs w:val="24"/>
        </w:rPr>
      </w:pPr>
      <w:proofErr w:type="spellStart"/>
      <w:r w:rsidRPr="00126D54">
        <w:rPr>
          <w:rFonts w:ascii="PT Astra Serif" w:hAnsi="PT Astra Serif"/>
          <w:sz w:val="24"/>
          <w:szCs w:val="24"/>
        </w:rPr>
        <w:t>з</w:t>
      </w:r>
      <w:proofErr w:type="spellEnd"/>
      <w:r w:rsidRPr="00126D54">
        <w:rPr>
          <w:rFonts w:ascii="PT Astra Serif" w:hAnsi="PT Astra Serif"/>
          <w:sz w:val="24"/>
          <w:szCs w:val="24"/>
        </w:rPr>
        <w:t>) заявитель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год и предшествующий квартал (предшествующий отчетный период),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и) заявитель, претендующий на получение субсидии в целях возмещения части прямых понесенных затрат, должен подтвердить состав и размеры этих затрат в полном объеме, при этом создание и (или) модернизация объекта должны быть начаты не ранее чем за 3 года до начала предоставления субсидии и объект должен быть введен в эксплуатацию не позднее дня представления в Министерство сельского хозяйства Российской Федерации</w:t>
      </w:r>
      <w:proofErr w:type="gramEnd"/>
      <w:r w:rsidRPr="00126D54">
        <w:rPr>
          <w:rFonts w:ascii="PT Astra Serif" w:hAnsi="PT Astra Serif"/>
          <w:sz w:val="24"/>
          <w:szCs w:val="24"/>
        </w:rPr>
        <w:t xml:space="preserve"> заявки на участие в конкурсном отборе инвестиционных проектов на соответствующий финансовый год, а также инвестиционный проект должен пройти конкурсный отбор в Министерстве сельского хозяйства Российской Федерации. </w:t>
      </w:r>
      <w:proofErr w:type="gramStart"/>
      <w:r w:rsidRPr="00126D54">
        <w:rPr>
          <w:rFonts w:ascii="PT Astra Serif" w:hAnsi="PT Astra Serif"/>
          <w:sz w:val="24"/>
          <w:szCs w:val="24"/>
        </w:rPr>
        <w:t xml:space="preserve">При этом в отношении инвестиционного проекта, соответствующего порядку конкурсного отбора инвестиционных проектов, но не отобранного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r:id="rId10">
        <w:r w:rsidRPr="00126D54">
          <w:rPr>
            <w:rFonts w:ascii="PT Astra Serif" w:hAnsi="PT Astra Serif"/>
            <w:sz w:val="24"/>
            <w:szCs w:val="24"/>
          </w:rPr>
          <w:t>пункте 3</w:t>
        </w:r>
      </w:hyperlink>
      <w:r w:rsidRPr="00126D54">
        <w:rPr>
          <w:rFonts w:ascii="PT Astra Serif" w:hAnsi="PT Astra Serif"/>
          <w:sz w:val="24"/>
          <w:szCs w:val="24"/>
        </w:rPr>
        <w:t xml:space="preserve"> Правил предоставления и распределения субсидий, требование к сроку начала создания и (или) модернизации объекта не</w:t>
      </w:r>
      <w:proofErr w:type="gramEnd"/>
      <w:r w:rsidRPr="00126D54">
        <w:rPr>
          <w:rFonts w:ascii="PT Astra Serif" w:hAnsi="PT Astra Serif"/>
          <w:sz w:val="24"/>
          <w:szCs w:val="24"/>
        </w:rPr>
        <w:t xml:space="preserve"> применяется в течение 3 лет со дня подачи заявки на участие в конкурсном отборе инвестиционных проектов;</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к) заявитель, претендующий на получение субсидии в целях возмещения части затрат, связанных с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 должен подтвердить состав и размеры своих затрат в полном объеме, при этом эти затраты должны быть произведены им в период 2021 - 2023 годов и маркировочное оборудование должно быть введено в эксплуатацию</w:t>
      </w:r>
      <w:proofErr w:type="gramEnd"/>
      <w:r w:rsidRPr="00126D54">
        <w:rPr>
          <w:rFonts w:ascii="PT Astra Serif" w:hAnsi="PT Astra Serif"/>
          <w:sz w:val="24"/>
          <w:szCs w:val="24"/>
        </w:rPr>
        <w:t xml:space="preserve"> не позднее дня представления заявки в Министерство сельского хозяйства Российской Федерации на соответствующий финансовый год, которая должна пройти конкурсный отбор в Министерстве сельского хозяйства Российской Федерации;</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6D54" w:rsidRPr="00126D54" w:rsidRDefault="00126D54">
      <w:pPr>
        <w:pStyle w:val="ConsPlusNormal"/>
        <w:spacing w:before="220"/>
        <w:ind w:firstLine="540"/>
        <w:jc w:val="both"/>
        <w:rPr>
          <w:rFonts w:ascii="PT Astra Serif" w:hAnsi="PT Astra Serif"/>
          <w:sz w:val="24"/>
          <w:szCs w:val="24"/>
        </w:rPr>
      </w:pPr>
      <w:bookmarkStart w:id="17" w:name="P82"/>
      <w:bookmarkEnd w:id="17"/>
      <w:r w:rsidRPr="00126D54">
        <w:rPr>
          <w:rFonts w:ascii="PT Astra Serif" w:hAnsi="PT Astra Serif"/>
          <w:sz w:val="24"/>
          <w:szCs w:val="24"/>
        </w:rPr>
        <w:t>13. Объем субсидии, подлежащей предоставлению заявителю, составляет:</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20 процентов фактической стоимости объекта (но не выше предельной стоимости объекта), указанного в </w:t>
      </w:r>
      <w:hyperlink w:anchor="P57">
        <w:r w:rsidRPr="00126D54">
          <w:rPr>
            <w:rFonts w:ascii="PT Astra Serif" w:hAnsi="PT Astra Serif"/>
            <w:sz w:val="24"/>
            <w:szCs w:val="24"/>
          </w:rPr>
          <w:t>подпунктах 1</w:t>
        </w:r>
      </w:hyperlink>
      <w:r w:rsidRPr="00126D54">
        <w:rPr>
          <w:rFonts w:ascii="PT Astra Serif" w:hAnsi="PT Astra Serif"/>
          <w:sz w:val="24"/>
          <w:szCs w:val="24"/>
        </w:rPr>
        <w:t xml:space="preserve">, </w:t>
      </w:r>
      <w:hyperlink w:anchor="P59">
        <w:r w:rsidRPr="00126D54">
          <w:rPr>
            <w:rFonts w:ascii="PT Astra Serif" w:hAnsi="PT Astra Serif"/>
            <w:sz w:val="24"/>
            <w:szCs w:val="24"/>
          </w:rPr>
          <w:t>3</w:t>
        </w:r>
      </w:hyperlink>
      <w:r w:rsidRPr="00126D54">
        <w:rPr>
          <w:rFonts w:ascii="PT Astra Serif" w:hAnsi="PT Astra Serif"/>
          <w:sz w:val="24"/>
          <w:szCs w:val="24"/>
        </w:rPr>
        <w:t xml:space="preserve"> - </w:t>
      </w:r>
      <w:hyperlink w:anchor="P65">
        <w:r w:rsidRPr="00126D54">
          <w:rPr>
            <w:rFonts w:ascii="PT Astra Serif" w:hAnsi="PT Astra Serif"/>
            <w:sz w:val="24"/>
            <w:szCs w:val="24"/>
          </w:rPr>
          <w:t>9 пункта 8</w:t>
        </w:r>
      </w:hyperlink>
      <w:r w:rsidRPr="00126D54">
        <w:rPr>
          <w:rFonts w:ascii="PT Astra Serif" w:hAnsi="PT Astra Serif"/>
          <w:sz w:val="24"/>
          <w:szCs w:val="24"/>
        </w:rPr>
        <w:t xml:space="preserve"> настоящих Правил, за исключением объектов, указанных в </w:t>
      </w:r>
      <w:hyperlink r:id="rId11">
        <w:r w:rsidRPr="00126D54">
          <w:rPr>
            <w:rFonts w:ascii="PT Astra Serif" w:hAnsi="PT Astra Serif"/>
            <w:sz w:val="24"/>
            <w:szCs w:val="24"/>
          </w:rPr>
          <w:t>пункте 7.1</w:t>
        </w:r>
      </w:hyperlink>
      <w:r w:rsidRPr="00126D54">
        <w:rPr>
          <w:rFonts w:ascii="PT Astra Serif" w:hAnsi="PT Astra Serif"/>
          <w:sz w:val="24"/>
          <w:szCs w:val="24"/>
        </w:rPr>
        <w:t xml:space="preserve"> Правил предоставления и распределения субсидий;</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25 процентов фактической стоимости объекта (но не выше предельной стоимости объекта), указанного в </w:t>
      </w:r>
      <w:hyperlink w:anchor="P58">
        <w:r w:rsidRPr="00126D54">
          <w:rPr>
            <w:rFonts w:ascii="PT Astra Serif" w:hAnsi="PT Astra Serif"/>
            <w:sz w:val="24"/>
            <w:szCs w:val="24"/>
          </w:rPr>
          <w:t>подпункте 2 пункта 8</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lastRenderedPageBreak/>
        <w:t>70 процентов фактической стоимости маркировочного оборудования (но не выше предельной стоимости маркировочного оборудования).</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Предельная стоимость объекта и предельная стоимость маркировочного оборудования определяются исходя из предельного значения стоимости единицы мощности объекта и предельного значения стоимости единицы мощности маркировочного оборудования, </w:t>
      </w:r>
      <w:proofErr w:type="gramStart"/>
      <w:r w:rsidRPr="00126D54">
        <w:rPr>
          <w:rFonts w:ascii="PT Astra Serif" w:hAnsi="PT Astra Serif"/>
          <w:sz w:val="24"/>
          <w:szCs w:val="24"/>
        </w:rPr>
        <w:t>устанавливаемых</w:t>
      </w:r>
      <w:proofErr w:type="gramEnd"/>
      <w:r w:rsidRPr="00126D54">
        <w:rPr>
          <w:rFonts w:ascii="PT Astra Serif" w:hAnsi="PT Astra Serif"/>
          <w:sz w:val="24"/>
          <w:szCs w:val="24"/>
        </w:rPr>
        <w:t xml:space="preserve"> правовым актом Министерства сельского хозяйства Российской Федерации.</w:t>
      </w:r>
    </w:p>
    <w:p w:rsidR="00126D54" w:rsidRPr="00126D54" w:rsidRDefault="00126D54">
      <w:pPr>
        <w:pStyle w:val="ConsPlusNormal"/>
        <w:spacing w:before="220"/>
        <w:ind w:firstLine="540"/>
        <w:jc w:val="both"/>
        <w:rPr>
          <w:rFonts w:ascii="PT Astra Serif" w:hAnsi="PT Astra Serif"/>
          <w:sz w:val="24"/>
          <w:szCs w:val="24"/>
        </w:rPr>
      </w:pPr>
      <w:bookmarkStart w:id="18" w:name="P87"/>
      <w:bookmarkEnd w:id="18"/>
      <w:r w:rsidRPr="00126D54">
        <w:rPr>
          <w:rFonts w:ascii="PT Astra Serif" w:hAnsi="PT Astra Serif"/>
          <w:sz w:val="24"/>
          <w:szCs w:val="24"/>
        </w:rPr>
        <w:t>14. Для получения субсидии заявитель представляет в Министерство:</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1) заявление о предоставлении субсидии, составленное по форме, утвержденной правовым актом Министерства (далее - заявление);</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2) расчет объема субсидии, составленный по форме, утвержденной правовым актом Министерства;</w:t>
      </w:r>
      <w:proofErr w:type="gramEnd"/>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 xml:space="preserve">3) справку о соответствии заявителя требованиям, установленным </w:t>
      </w:r>
      <w:hyperlink w:anchor="P72">
        <w:r w:rsidRPr="00126D54">
          <w:rPr>
            <w:rFonts w:ascii="PT Astra Serif" w:hAnsi="PT Astra Serif"/>
            <w:sz w:val="24"/>
            <w:szCs w:val="24"/>
          </w:rPr>
          <w:t>подпунктами "б"</w:t>
        </w:r>
      </w:hyperlink>
      <w:r w:rsidRPr="00126D54">
        <w:rPr>
          <w:rFonts w:ascii="PT Astra Serif" w:hAnsi="PT Astra Serif"/>
          <w:sz w:val="24"/>
          <w:szCs w:val="24"/>
        </w:rPr>
        <w:t xml:space="preserve"> - </w:t>
      </w:r>
      <w:hyperlink w:anchor="P77">
        <w:r w:rsidRPr="00126D54">
          <w:rPr>
            <w:rFonts w:ascii="PT Astra Serif" w:hAnsi="PT Astra Serif"/>
            <w:sz w:val="24"/>
            <w:szCs w:val="24"/>
          </w:rPr>
          <w:t>"ж" подпункта 1 пункта 12</w:t>
        </w:r>
      </w:hyperlink>
      <w:r w:rsidRPr="00126D54">
        <w:rPr>
          <w:rFonts w:ascii="PT Astra Serif" w:hAnsi="PT Astra Serif"/>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w:t>
      </w:r>
      <w:proofErr w:type="gramEnd"/>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4)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5)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6) документ, подтверждающий согласие на обработку персональных данных (представляется заявителем, являющимся индивидуальным предпринимателем);</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7) в случае если заявитель претендует на получение субсидии на возмещение части прямых понесенных затрат, он дополнительно представляет:</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а) копии документов, подтверждающих прямые понесенные затраты заявителя (копии договоров, копии актов и (или) копии универсальных передаточных документов (при наличии), копии счетов-фактур (если продавцы являются налогоплательщиками налога на добавленную стоимость) или копии товарных/товарно-транспортных накладных, копии платежных поручений);</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б) копию разрешения на ввод объекта в эксплуатацию (представляется в случае создания объекта);</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в) копию акта приемки объекта (представляется при наличии в случае модернизации объекта);</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8) в случае если заявитель претендует на получение субсидии на возмещение части затрат на маркировочное оборудование, он дополнительно представляет:</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lastRenderedPageBreak/>
        <w:t>а) копии документов, подтверждающих затраты заявителя, связанные с приобретением маркировочного оборудования (копию договора, копию акта (при наличии), копию счета-фактуры (если продавец является налогоплательщиком налога на добавленную стоимость) или копию товарной/товарно-транспортной накладной, копии платежных поручений);</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б) копию акта ввода маркировочного оборудования в эксплуатацию.</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15. Копии документов, указанные в </w:t>
      </w:r>
      <w:hyperlink w:anchor="P87">
        <w:r w:rsidRPr="00126D54">
          <w:rPr>
            <w:rFonts w:ascii="PT Astra Serif" w:hAnsi="PT Astra Serif"/>
            <w:sz w:val="24"/>
            <w:szCs w:val="24"/>
          </w:rPr>
          <w:t>пункте 14</w:t>
        </w:r>
      </w:hyperlink>
      <w:r w:rsidRPr="00126D54">
        <w:rPr>
          <w:rFonts w:ascii="PT Astra Serif" w:hAnsi="PT Astra Serif"/>
          <w:sz w:val="24"/>
          <w:szCs w:val="24"/>
        </w:rPr>
        <w:t xml:space="preserve"> настоящих Правил,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w:t>
      </w:r>
    </w:p>
    <w:p w:rsidR="00126D54" w:rsidRPr="00126D54" w:rsidRDefault="00126D54">
      <w:pPr>
        <w:pStyle w:val="ConsPlusNormal"/>
        <w:spacing w:before="220"/>
        <w:ind w:firstLine="540"/>
        <w:jc w:val="both"/>
        <w:rPr>
          <w:rFonts w:ascii="PT Astra Serif" w:hAnsi="PT Astra Serif"/>
          <w:sz w:val="24"/>
          <w:szCs w:val="24"/>
        </w:rPr>
      </w:pPr>
      <w:bookmarkStart w:id="19" w:name="P102"/>
      <w:bookmarkEnd w:id="19"/>
      <w:r w:rsidRPr="00126D54">
        <w:rPr>
          <w:rFonts w:ascii="PT Astra Serif" w:hAnsi="PT Astra Serif"/>
          <w:sz w:val="24"/>
          <w:szCs w:val="24"/>
        </w:rPr>
        <w:t>16. Министерство принимает документы в срок, установленный правовым актом Министерства.</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17.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его регистрации. Страницы журнала регистрации нумеруются, прошнуровываются и скрепляются печатью Министерства.</w:t>
      </w:r>
    </w:p>
    <w:p w:rsidR="00126D54" w:rsidRPr="00126D54" w:rsidRDefault="00126D54">
      <w:pPr>
        <w:pStyle w:val="ConsPlusNormal"/>
        <w:spacing w:before="220"/>
        <w:ind w:firstLine="540"/>
        <w:jc w:val="both"/>
        <w:rPr>
          <w:rFonts w:ascii="PT Astra Serif" w:hAnsi="PT Astra Serif"/>
          <w:sz w:val="24"/>
          <w:szCs w:val="24"/>
        </w:rPr>
      </w:pPr>
      <w:bookmarkStart w:id="20" w:name="P104"/>
      <w:bookmarkEnd w:id="20"/>
      <w:r w:rsidRPr="00126D54">
        <w:rPr>
          <w:rFonts w:ascii="PT Astra Serif" w:hAnsi="PT Astra Serif"/>
          <w:sz w:val="24"/>
          <w:szCs w:val="24"/>
        </w:rPr>
        <w:t>18.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В этом случае субсидия заявителю не предоставляется и Министерством в течение 5 рабочих дней со дня получения указанного заявления принимается решение об отказе в предоставлении такому заявителю субсидии. Указанное решение отражается в уведомлении, которое направляется заявителю способом, обеспечивающим возможность подтверждения факта направления уведомления, и в журнал регистрации вносится запись о принятом решении.</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19. В течение 15 рабочих дней, следующих за днем регистрации заявления:</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102">
        <w:r w:rsidRPr="00126D54">
          <w:rPr>
            <w:rFonts w:ascii="PT Astra Serif" w:hAnsi="PT Astra Serif"/>
            <w:sz w:val="24"/>
            <w:szCs w:val="24"/>
          </w:rPr>
          <w:t>пунктом 16</w:t>
        </w:r>
      </w:hyperlink>
      <w:r w:rsidRPr="00126D54">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126D54">
        <w:rPr>
          <w:rFonts w:ascii="PT Astra Serif" w:hAnsi="PT Astra Serif"/>
          <w:sz w:val="24"/>
          <w:szCs w:val="24"/>
        </w:rPr>
        <w:t xml:space="preserve"> </w:t>
      </w:r>
      <w:proofErr w:type="gramStart"/>
      <w:r w:rsidRPr="00126D54">
        <w:rPr>
          <w:rFonts w:ascii="PT Astra Serif" w:hAnsi="PT Astra Serif"/>
          <w:sz w:val="24"/>
          <w:szCs w:val="24"/>
        </w:rPr>
        <w:t>противоречащих законодательству Российской Федерации, и передает документы в комиссию для рассмотрения документов на получение субсидий из областного бюджета Ульяновской области, созданную Министерством (далее - комиссия).</w:t>
      </w:r>
      <w:proofErr w:type="gramEnd"/>
      <w:r w:rsidRPr="00126D54">
        <w:rPr>
          <w:rFonts w:ascii="PT Astra Serif" w:hAnsi="PT Astra Serif"/>
          <w:sz w:val="24"/>
          <w:szCs w:val="24"/>
        </w:rPr>
        <w:t xml:space="preserve"> Состав комиссии и положение о ней утверждаются правовыми актами Министерства;</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 xml:space="preserve">2) комиссия рассматривает представленные документы и проверяет соответствие их требованиям, установленным </w:t>
      </w:r>
      <w:hyperlink w:anchor="P87">
        <w:r w:rsidRPr="00126D54">
          <w:rPr>
            <w:rFonts w:ascii="PT Astra Serif" w:hAnsi="PT Astra Serif"/>
            <w:sz w:val="24"/>
            <w:szCs w:val="24"/>
          </w:rPr>
          <w:t>пунктом 14</w:t>
        </w:r>
      </w:hyperlink>
      <w:r w:rsidRPr="00126D54">
        <w:rPr>
          <w:rFonts w:ascii="PT Astra Serif" w:hAnsi="PT Astra Serif"/>
          <w:sz w:val="24"/>
          <w:szCs w:val="24"/>
        </w:rPr>
        <w:t xml:space="preserve"> настоящих Правил, проверяет соответствие заявителя условиям и требованиям, установленным </w:t>
      </w:r>
      <w:hyperlink w:anchor="P55">
        <w:r w:rsidRPr="00126D54">
          <w:rPr>
            <w:rFonts w:ascii="PT Astra Serif" w:hAnsi="PT Astra Serif"/>
            <w:sz w:val="24"/>
            <w:szCs w:val="24"/>
          </w:rPr>
          <w:t>пунктами 7</w:t>
        </w:r>
      </w:hyperlink>
      <w:r w:rsidRPr="00126D54">
        <w:rPr>
          <w:rFonts w:ascii="PT Astra Serif" w:hAnsi="PT Astra Serif"/>
          <w:sz w:val="24"/>
          <w:szCs w:val="24"/>
        </w:rPr>
        <w:t xml:space="preserve">, </w:t>
      </w:r>
      <w:hyperlink w:anchor="P66">
        <w:r w:rsidRPr="00126D54">
          <w:rPr>
            <w:rFonts w:ascii="PT Astra Serif" w:hAnsi="PT Astra Serif"/>
            <w:sz w:val="24"/>
            <w:szCs w:val="24"/>
          </w:rPr>
          <w:t>9</w:t>
        </w:r>
      </w:hyperlink>
      <w:r w:rsidRPr="00126D54">
        <w:rPr>
          <w:rFonts w:ascii="PT Astra Serif" w:hAnsi="PT Astra Serif"/>
          <w:sz w:val="24"/>
          <w:szCs w:val="24"/>
        </w:rPr>
        <w:t xml:space="preserve">, </w:t>
      </w:r>
      <w:hyperlink w:anchor="P67">
        <w:r w:rsidRPr="00126D54">
          <w:rPr>
            <w:rFonts w:ascii="PT Astra Serif" w:hAnsi="PT Astra Serif"/>
            <w:sz w:val="24"/>
            <w:szCs w:val="24"/>
          </w:rPr>
          <w:t>10</w:t>
        </w:r>
      </w:hyperlink>
      <w:r w:rsidRPr="00126D54">
        <w:rPr>
          <w:rFonts w:ascii="PT Astra Serif" w:hAnsi="PT Astra Serif"/>
          <w:sz w:val="24"/>
          <w:szCs w:val="24"/>
        </w:rPr>
        <w:t xml:space="preserve"> и </w:t>
      </w:r>
      <w:hyperlink w:anchor="P69">
        <w:r w:rsidRPr="00126D54">
          <w:rPr>
            <w:rFonts w:ascii="PT Astra Serif" w:hAnsi="PT Astra Serif"/>
            <w:sz w:val="24"/>
            <w:szCs w:val="24"/>
          </w:rPr>
          <w:t>12</w:t>
        </w:r>
      </w:hyperlink>
      <w:r w:rsidRPr="00126D54">
        <w:rPr>
          <w:rFonts w:ascii="PT Astra Serif" w:hAnsi="PT Astra Serif"/>
          <w:sz w:val="24"/>
          <w:szCs w:val="24"/>
        </w:rPr>
        <w:t xml:space="preserve"> настоящих Правил, а также проверяет соответствие расчета объема субсидии условиям, установленным </w:t>
      </w:r>
      <w:hyperlink w:anchor="P82">
        <w:r w:rsidRPr="00126D54">
          <w:rPr>
            <w:rFonts w:ascii="PT Astra Serif" w:hAnsi="PT Astra Serif"/>
            <w:sz w:val="24"/>
            <w:szCs w:val="24"/>
          </w:rPr>
          <w:t>пунктом 13</w:t>
        </w:r>
      </w:hyperlink>
      <w:r w:rsidRPr="00126D54">
        <w:rPr>
          <w:rFonts w:ascii="PT Astra Serif" w:hAnsi="PT Astra Serif"/>
          <w:sz w:val="24"/>
          <w:szCs w:val="24"/>
        </w:rPr>
        <w:t xml:space="preserve"> настоящих Правил;</w:t>
      </w:r>
      <w:proofErr w:type="gramEnd"/>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4) Министерство на основании протокола принимает решение о предоставлении </w:t>
      </w:r>
      <w:r w:rsidRPr="00126D54">
        <w:rPr>
          <w:rFonts w:ascii="PT Astra Serif" w:hAnsi="PT Astra Serif"/>
          <w:sz w:val="24"/>
          <w:szCs w:val="24"/>
        </w:rPr>
        <w:lastRenderedPageBreak/>
        <w:t xml:space="preserve">субсидии или решение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126D54">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126D54">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123">
        <w:r w:rsidRPr="00126D54">
          <w:rPr>
            <w:rFonts w:ascii="PT Astra Serif" w:hAnsi="PT Astra Serif"/>
            <w:sz w:val="24"/>
            <w:szCs w:val="24"/>
          </w:rPr>
          <w:t>пунктом 21</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5) Министерство вносит в журнал регистрации запись о предоставлении субсидии либо запись об отказе в предоставлении субсидии;</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должно содержать в том числе:</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а) сведения об объеме субсидии;</w:t>
      </w:r>
      <w:proofErr w:type="gramEnd"/>
    </w:p>
    <w:p w:rsidR="00126D54" w:rsidRPr="00126D54" w:rsidRDefault="00126D54">
      <w:pPr>
        <w:pStyle w:val="ConsPlusNormal"/>
        <w:spacing w:before="220"/>
        <w:ind w:firstLine="540"/>
        <w:jc w:val="both"/>
        <w:rPr>
          <w:rFonts w:ascii="PT Astra Serif" w:hAnsi="PT Astra Serif"/>
          <w:sz w:val="24"/>
          <w:szCs w:val="24"/>
        </w:rPr>
      </w:pPr>
      <w:bookmarkStart w:id="21" w:name="P113"/>
      <w:bookmarkEnd w:id="21"/>
      <w:r w:rsidRPr="00126D54">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со </w:t>
      </w:r>
      <w:hyperlink r:id="rId12">
        <w:r w:rsidRPr="00126D54">
          <w:rPr>
            <w:rFonts w:ascii="PT Astra Serif" w:hAnsi="PT Astra Serif"/>
            <w:sz w:val="24"/>
            <w:szCs w:val="24"/>
          </w:rPr>
          <w:t>статьями 268.1</w:t>
        </w:r>
      </w:hyperlink>
      <w:r w:rsidRPr="00126D54">
        <w:rPr>
          <w:rFonts w:ascii="PT Astra Serif" w:hAnsi="PT Astra Serif"/>
          <w:sz w:val="24"/>
          <w:szCs w:val="24"/>
        </w:rPr>
        <w:t xml:space="preserve"> и </w:t>
      </w:r>
      <w:hyperlink r:id="rId13">
        <w:r w:rsidRPr="00126D54">
          <w:rPr>
            <w:rFonts w:ascii="PT Astra Serif" w:hAnsi="PT Astra Serif"/>
            <w:sz w:val="24"/>
            <w:szCs w:val="24"/>
          </w:rPr>
          <w:t>269.2</w:t>
        </w:r>
      </w:hyperlink>
      <w:r w:rsidRPr="00126D54">
        <w:rPr>
          <w:rFonts w:ascii="PT Astra Serif" w:hAnsi="PT Astra Serif"/>
          <w:sz w:val="24"/>
          <w:szCs w:val="24"/>
        </w:rPr>
        <w:t xml:space="preserve"> Бюджетного кодекса Российской Федерации;</w:t>
      </w:r>
    </w:p>
    <w:p w:rsidR="00126D54" w:rsidRPr="00126D54" w:rsidRDefault="00126D54">
      <w:pPr>
        <w:pStyle w:val="ConsPlusNormal"/>
        <w:spacing w:before="220"/>
        <w:ind w:firstLine="540"/>
        <w:jc w:val="both"/>
        <w:rPr>
          <w:rFonts w:ascii="PT Astra Serif" w:hAnsi="PT Astra Serif"/>
          <w:sz w:val="24"/>
          <w:szCs w:val="24"/>
        </w:rPr>
      </w:pPr>
      <w:bookmarkStart w:id="22" w:name="P114"/>
      <w:bookmarkEnd w:id="22"/>
      <w:proofErr w:type="gramStart"/>
      <w:r w:rsidRPr="00126D54">
        <w:rPr>
          <w:rFonts w:ascii="PT Astra Serif" w:hAnsi="PT Astra Serif"/>
          <w:sz w:val="24"/>
          <w:szCs w:val="24"/>
        </w:rPr>
        <w:t>в) запрет отчуждения созданного (построенного) и (или) модернизированного объекта, в том числе специальной техники и (или) оборудования, предусмотренных инвестиционным проектом, любым из способов в соответствии с законодательством Российской Федерации, в течение 3 лет, следующих за годом, в котором получателю субсидии предоставлена субсидия (в случае предоставления субсидии в целях возмещения части прямых понесенных затрат);</w:t>
      </w:r>
      <w:proofErr w:type="gramEnd"/>
    </w:p>
    <w:p w:rsidR="00126D54" w:rsidRPr="00126D54" w:rsidRDefault="00126D54">
      <w:pPr>
        <w:pStyle w:val="ConsPlusNormal"/>
        <w:jc w:val="both"/>
        <w:rPr>
          <w:rFonts w:ascii="PT Astra Serif" w:hAnsi="PT Astra Serif"/>
          <w:sz w:val="24"/>
          <w:szCs w:val="24"/>
        </w:rPr>
      </w:pPr>
      <w:r w:rsidRPr="00126D54">
        <w:rPr>
          <w:rFonts w:ascii="PT Astra Serif" w:hAnsi="PT Astra Serif"/>
          <w:sz w:val="24"/>
          <w:szCs w:val="24"/>
        </w:rPr>
        <w:t>(</w:t>
      </w:r>
      <w:proofErr w:type="spellStart"/>
      <w:r w:rsidRPr="00126D54">
        <w:rPr>
          <w:rFonts w:ascii="PT Astra Serif" w:hAnsi="PT Astra Serif"/>
          <w:sz w:val="24"/>
          <w:szCs w:val="24"/>
        </w:rPr>
        <w:t>пп</w:t>
      </w:r>
      <w:proofErr w:type="spellEnd"/>
      <w:r w:rsidRPr="00126D54">
        <w:rPr>
          <w:rFonts w:ascii="PT Astra Serif" w:hAnsi="PT Astra Serif"/>
          <w:sz w:val="24"/>
          <w:szCs w:val="24"/>
        </w:rPr>
        <w:t xml:space="preserve">. "в" в ред. </w:t>
      </w:r>
      <w:hyperlink r:id="rId14">
        <w:r w:rsidRPr="00126D54">
          <w:rPr>
            <w:rFonts w:ascii="PT Astra Serif" w:hAnsi="PT Astra Serif"/>
            <w:sz w:val="24"/>
            <w:szCs w:val="24"/>
          </w:rPr>
          <w:t>постановления</w:t>
        </w:r>
      </w:hyperlink>
      <w:r w:rsidRPr="00126D54">
        <w:rPr>
          <w:rFonts w:ascii="PT Astra Serif" w:hAnsi="PT Astra Serif"/>
          <w:sz w:val="24"/>
          <w:szCs w:val="24"/>
        </w:rPr>
        <w:t xml:space="preserve"> Правительства Ульяновской области от 17.11.2023 N 590-П)</w:t>
      </w:r>
    </w:p>
    <w:p w:rsidR="00126D54" w:rsidRPr="00126D54" w:rsidRDefault="00126D54">
      <w:pPr>
        <w:pStyle w:val="ConsPlusNormal"/>
        <w:spacing w:before="220"/>
        <w:ind w:firstLine="540"/>
        <w:jc w:val="both"/>
        <w:rPr>
          <w:rFonts w:ascii="PT Astra Serif" w:hAnsi="PT Astra Serif"/>
          <w:sz w:val="24"/>
          <w:szCs w:val="24"/>
        </w:rPr>
      </w:pPr>
      <w:bookmarkStart w:id="23" w:name="P116"/>
      <w:bookmarkEnd w:id="23"/>
      <w:r w:rsidRPr="00126D54">
        <w:rPr>
          <w:rFonts w:ascii="PT Astra Serif" w:hAnsi="PT Astra Serif"/>
          <w:sz w:val="24"/>
          <w:szCs w:val="24"/>
        </w:rPr>
        <w:t>г) запрет отчуждения приобретенного маркировочного оборудования любым из способов в соответствии с законодательством Российской Федерации в течение 3 лет, следующих за годом, в котором получателю субсидии предоставлена субсидия (в случае предоставления субсидии в целях возмещения части затрат на маркировочное оборудование);</w:t>
      </w:r>
    </w:p>
    <w:p w:rsidR="00126D54" w:rsidRPr="00126D54" w:rsidRDefault="00126D54">
      <w:pPr>
        <w:pStyle w:val="ConsPlusNormal"/>
        <w:jc w:val="both"/>
        <w:rPr>
          <w:rFonts w:ascii="PT Astra Serif" w:hAnsi="PT Astra Serif"/>
          <w:sz w:val="24"/>
          <w:szCs w:val="24"/>
        </w:rPr>
      </w:pPr>
      <w:r w:rsidRPr="00126D54">
        <w:rPr>
          <w:rFonts w:ascii="PT Astra Serif" w:hAnsi="PT Astra Serif"/>
          <w:sz w:val="24"/>
          <w:szCs w:val="24"/>
        </w:rPr>
        <w:t>(</w:t>
      </w:r>
      <w:proofErr w:type="spellStart"/>
      <w:r w:rsidRPr="00126D54">
        <w:rPr>
          <w:rFonts w:ascii="PT Astra Serif" w:hAnsi="PT Astra Serif"/>
          <w:sz w:val="24"/>
          <w:szCs w:val="24"/>
        </w:rPr>
        <w:t>пп</w:t>
      </w:r>
      <w:proofErr w:type="spellEnd"/>
      <w:r w:rsidRPr="00126D54">
        <w:rPr>
          <w:rFonts w:ascii="PT Astra Serif" w:hAnsi="PT Astra Serif"/>
          <w:sz w:val="24"/>
          <w:szCs w:val="24"/>
        </w:rPr>
        <w:t xml:space="preserve">. "г" введен </w:t>
      </w:r>
      <w:hyperlink r:id="rId15">
        <w:r w:rsidRPr="00126D54">
          <w:rPr>
            <w:rFonts w:ascii="PT Astra Serif" w:hAnsi="PT Astra Serif"/>
            <w:sz w:val="24"/>
            <w:szCs w:val="24"/>
          </w:rPr>
          <w:t>постановлением</w:t>
        </w:r>
      </w:hyperlink>
      <w:r w:rsidRPr="00126D54">
        <w:rPr>
          <w:rFonts w:ascii="PT Astra Serif" w:hAnsi="PT Astra Serif"/>
          <w:sz w:val="24"/>
          <w:szCs w:val="24"/>
        </w:rPr>
        <w:t xml:space="preserve"> Правительства Ульяновской области от 17.11.2023 N 590-П)</w:t>
      </w:r>
    </w:p>
    <w:p w:rsidR="00126D54" w:rsidRPr="00126D54" w:rsidRDefault="00126D54">
      <w:pPr>
        <w:pStyle w:val="ConsPlusNormal"/>
        <w:spacing w:before="220"/>
        <w:ind w:firstLine="540"/>
        <w:jc w:val="both"/>
        <w:rPr>
          <w:rFonts w:ascii="PT Astra Serif" w:hAnsi="PT Astra Serif"/>
          <w:sz w:val="24"/>
          <w:szCs w:val="24"/>
        </w:rPr>
      </w:pPr>
      <w:bookmarkStart w:id="24" w:name="P118"/>
      <w:bookmarkEnd w:id="24"/>
      <w:proofErr w:type="spellStart"/>
      <w:proofErr w:type="gramStart"/>
      <w:r w:rsidRPr="00126D54">
        <w:rPr>
          <w:rFonts w:ascii="PT Astra Serif" w:hAnsi="PT Astra Serif"/>
          <w:sz w:val="24"/>
          <w:szCs w:val="24"/>
        </w:rPr>
        <w:t>д</w:t>
      </w:r>
      <w:proofErr w:type="spellEnd"/>
      <w:r w:rsidRPr="00126D54">
        <w:rPr>
          <w:rFonts w:ascii="PT Astra Serif" w:hAnsi="PT Astra Serif"/>
          <w:sz w:val="24"/>
          <w:szCs w:val="24"/>
        </w:rPr>
        <w:t>) обязанность получателя субсидии представлять в Министерство ежегодно в течение 3 лет, следующих за годом, в котором получателю субсидии предоставлена субсидия, не позднее 10-го рабочего дня первого месяца года, следующего за указанным периодом, заверенную получателем субсидии копию инвентарной карточки основных средств либо копию иного первичного учетного документа, применяемого получателем субсидии для ведения бухгалтерского учета, подтверждающего наличие (отсутствие) у получателя субсидии</w:t>
      </w:r>
      <w:proofErr w:type="gramEnd"/>
      <w:r w:rsidRPr="00126D54">
        <w:rPr>
          <w:rFonts w:ascii="PT Astra Serif" w:hAnsi="PT Astra Serif"/>
          <w:sz w:val="24"/>
          <w:szCs w:val="24"/>
        </w:rPr>
        <w:t xml:space="preserve"> </w:t>
      </w:r>
      <w:proofErr w:type="gramStart"/>
      <w:r w:rsidRPr="00126D54">
        <w:rPr>
          <w:rFonts w:ascii="PT Astra Serif" w:hAnsi="PT Astra Serif"/>
          <w:sz w:val="24"/>
          <w:szCs w:val="24"/>
        </w:rPr>
        <w:t>созданного (построенного) и (или) модернизированного объекта, в том числе специальной техники и (или) оборудования, предусмотренных инвестиционным проектом, и (или) маркировочного оборудования, или выписки из такого документа;</w:t>
      </w:r>
      <w:proofErr w:type="gramEnd"/>
    </w:p>
    <w:p w:rsidR="00126D54" w:rsidRPr="00126D54" w:rsidRDefault="00126D54">
      <w:pPr>
        <w:pStyle w:val="ConsPlusNormal"/>
        <w:jc w:val="both"/>
        <w:rPr>
          <w:rFonts w:ascii="PT Astra Serif" w:hAnsi="PT Astra Serif"/>
          <w:sz w:val="24"/>
          <w:szCs w:val="24"/>
        </w:rPr>
      </w:pPr>
      <w:r w:rsidRPr="00126D54">
        <w:rPr>
          <w:rFonts w:ascii="PT Astra Serif" w:hAnsi="PT Astra Serif"/>
          <w:sz w:val="24"/>
          <w:szCs w:val="24"/>
        </w:rPr>
        <w:t>(</w:t>
      </w:r>
      <w:proofErr w:type="spellStart"/>
      <w:r w:rsidRPr="00126D54">
        <w:rPr>
          <w:rFonts w:ascii="PT Astra Serif" w:hAnsi="PT Astra Serif"/>
          <w:sz w:val="24"/>
          <w:szCs w:val="24"/>
        </w:rPr>
        <w:t>пп</w:t>
      </w:r>
      <w:proofErr w:type="spellEnd"/>
      <w:r w:rsidRPr="00126D54">
        <w:rPr>
          <w:rFonts w:ascii="PT Astra Serif" w:hAnsi="PT Astra Serif"/>
          <w:sz w:val="24"/>
          <w:szCs w:val="24"/>
        </w:rPr>
        <w:t>. "</w:t>
      </w:r>
      <w:proofErr w:type="spellStart"/>
      <w:r w:rsidRPr="00126D54">
        <w:rPr>
          <w:rFonts w:ascii="PT Astra Serif" w:hAnsi="PT Astra Serif"/>
          <w:sz w:val="24"/>
          <w:szCs w:val="24"/>
        </w:rPr>
        <w:t>д</w:t>
      </w:r>
      <w:proofErr w:type="spellEnd"/>
      <w:r w:rsidRPr="00126D54">
        <w:rPr>
          <w:rFonts w:ascii="PT Astra Serif" w:hAnsi="PT Astra Serif"/>
          <w:sz w:val="24"/>
          <w:szCs w:val="24"/>
        </w:rPr>
        <w:t xml:space="preserve">" </w:t>
      </w:r>
      <w:proofErr w:type="gramStart"/>
      <w:r w:rsidRPr="00126D54">
        <w:rPr>
          <w:rFonts w:ascii="PT Astra Serif" w:hAnsi="PT Astra Serif"/>
          <w:sz w:val="24"/>
          <w:szCs w:val="24"/>
        </w:rPr>
        <w:t>введен</w:t>
      </w:r>
      <w:proofErr w:type="gramEnd"/>
      <w:r w:rsidRPr="00126D54">
        <w:rPr>
          <w:rFonts w:ascii="PT Astra Serif" w:hAnsi="PT Astra Serif"/>
          <w:sz w:val="24"/>
          <w:szCs w:val="24"/>
        </w:rPr>
        <w:t xml:space="preserve"> </w:t>
      </w:r>
      <w:hyperlink r:id="rId16">
        <w:r w:rsidRPr="00126D54">
          <w:rPr>
            <w:rFonts w:ascii="PT Astra Serif" w:hAnsi="PT Astra Serif"/>
            <w:sz w:val="24"/>
            <w:szCs w:val="24"/>
          </w:rPr>
          <w:t>постановлением</w:t>
        </w:r>
      </w:hyperlink>
      <w:r w:rsidRPr="00126D54">
        <w:rPr>
          <w:rFonts w:ascii="PT Astra Serif" w:hAnsi="PT Astra Serif"/>
          <w:sz w:val="24"/>
          <w:szCs w:val="24"/>
        </w:rPr>
        <w:t xml:space="preserve"> Правительства Ульяновской области от 17.11.2023 N 590-П)</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е) точную дату завершения и конечное значение результата (конечные значения результатов) предоставления субсидии.</w:t>
      </w:r>
    </w:p>
    <w:p w:rsidR="00126D54" w:rsidRPr="00126D54" w:rsidRDefault="00126D54">
      <w:pPr>
        <w:pStyle w:val="ConsPlusNormal"/>
        <w:jc w:val="both"/>
        <w:rPr>
          <w:rFonts w:ascii="PT Astra Serif" w:hAnsi="PT Astra Serif"/>
          <w:sz w:val="24"/>
          <w:szCs w:val="24"/>
        </w:rPr>
      </w:pPr>
      <w:r w:rsidRPr="00126D54">
        <w:rPr>
          <w:rFonts w:ascii="PT Astra Serif" w:hAnsi="PT Astra Serif"/>
          <w:sz w:val="24"/>
          <w:szCs w:val="24"/>
        </w:rPr>
        <w:lastRenderedPageBreak/>
        <w:t>(</w:t>
      </w:r>
      <w:proofErr w:type="spellStart"/>
      <w:r w:rsidRPr="00126D54">
        <w:rPr>
          <w:rFonts w:ascii="PT Astra Serif" w:hAnsi="PT Astra Serif"/>
          <w:sz w:val="24"/>
          <w:szCs w:val="24"/>
        </w:rPr>
        <w:t>пп</w:t>
      </w:r>
      <w:proofErr w:type="spellEnd"/>
      <w:r w:rsidRPr="00126D54">
        <w:rPr>
          <w:rFonts w:ascii="PT Astra Serif" w:hAnsi="PT Astra Serif"/>
          <w:sz w:val="24"/>
          <w:szCs w:val="24"/>
        </w:rPr>
        <w:t xml:space="preserve">. "е" </w:t>
      </w:r>
      <w:proofErr w:type="gramStart"/>
      <w:r w:rsidRPr="00126D54">
        <w:rPr>
          <w:rFonts w:ascii="PT Astra Serif" w:hAnsi="PT Astra Serif"/>
          <w:sz w:val="24"/>
          <w:szCs w:val="24"/>
        </w:rPr>
        <w:t>введен</w:t>
      </w:r>
      <w:proofErr w:type="gramEnd"/>
      <w:r w:rsidRPr="00126D54">
        <w:rPr>
          <w:rFonts w:ascii="PT Astra Serif" w:hAnsi="PT Astra Serif"/>
          <w:sz w:val="24"/>
          <w:szCs w:val="24"/>
        </w:rPr>
        <w:t xml:space="preserve"> </w:t>
      </w:r>
      <w:hyperlink r:id="rId17">
        <w:r w:rsidRPr="00126D54">
          <w:rPr>
            <w:rFonts w:ascii="PT Astra Serif" w:hAnsi="PT Astra Serif"/>
            <w:sz w:val="24"/>
            <w:szCs w:val="24"/>
          </w:rPr>
          <w:t>постановлением</w:t>
        </w:r>
      </w:hyperlink>
      <w:r w:rsidRPr="00126D54">
        <w:rPr>
          <w:rFonts w:ascii="PT Astra Serif" w:hAnsi="PT Astra Serif"/>
          <w:sz w:val="24"/>
          <w:szCs w:val="24"/>
        </w:rPr>
        <w:t xml:space="preserve"> Правительства Ульяновской области от 17.11.2023 N 590-П)</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20. </w:t>
      </w:r>
      <w:proofErr w:type="gramStart"/>
      <w:r w:rsidRPr="00126D54">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условия о его расторжении в случае </w:t>
      </w:r>
      <w:proofErr w:type="spellStart"/>
      <w:r w:rsidRPr="00126D54">
        <w:rPr>
          <w:rFonts w:ascii="PT Astra Serif" w:hAnsi="PT Astra Serif"/>
          <w:sz w:val="24"/>
          <w:szCs w:val="24"/>
        </w:rPr>
        <w:t>недостижения</w:t>
      </w:r>
      <w:proofErr w:type="spellEnd"/>
      <w:r w:rsidRPr="00126D54">
        <w:rPr>
          <w:rFonts w:ascii="PT Astra Serif" w:hAnsi="PT Astra Serif"/>
          <w:sz w:val="24"/>
          <w:szCs w:val="24"/>
        </w:rPr>
        <w:t xml:space="preserve"> Министерством и получателем субсидии согласия относительно таких новых</w:t>
      </w:r>
      <w:proofErr w:type="gramEnd"/>
      <w:r w:rsidRPr="00126D54">
        <w:rPr>
          <w:rFonts w:ascii="PT Astra Serif" w:hAnsi="PT Astra Serif"/>
          <w:sz w:val="24"/>
          <w:szCs w:val="24"/>
        </w:rPr>
        <w:t xml:space="preserve"> условий.</w:t>
      </w:r>
    </w:p>
    <w:p w:rsidR="00126D54" w:rsidRPr="00126D54" w:rsidRDefault="00126D54">
      <w:pPr>
        <w:pStyle w:val="ConsPlusNormal"/>
        <w:spacing w:before="220"/>
        <w:ind w:firstLine="540"/>
        <w:jc w:val="both"/>
        <w:rPr>
          <w:rFonts w:ascii="PT Astra Serif" w:hAnsi="PT Astra Serif"/>
          <w:sz w:val="24"/>
          <w:szCs w:val="24"/>
        </w:rPr>
      </w:pPr>
      <w:bookmarkStart w:id="25" w:name="P123"/>
      <w:bookmarkEnd w:id="25"/>
      <w:r w:rsidRPr="00126D54">
        <w:rPr>
          <w:rFonts w:ascii="PT Astra Serif" w:hAnsi="PT Astra Serif"/>
          <w:sz w:val="24"/>
          <w:szCs w:val="24"/>
        </w:rPr>
        <w:t>21. Основаниями для принятия Министерством решения об отказе в предоставлении субсидии являются:</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1) несоответствие заявителя условиям и (или) требованиям, установленным </w:t>
      </w:r>
      <w:hyperlink w:anchor="P55">
        <w:r w:rsidRPr="00126D54">
          <w:rPr>
            <w:rFonts w:ascii="PT Astra Serif" w:hAnsi="PT Astra Serif"/>
            <w:sz w:val="24"/>
            <w:szCs w:val="24"/>
          </w:rPr>
          <w:t>пунктами 7</w:t>
        </w:r>
      </w:hyperlink>
      <w:r w:rsidRPr="00126D54">
        <w:rPr>
          <w:rFonts w:ascii="PT Astra Serif" w:hAnsi="PT Astra Serif"/>
          <w:sz w:val="24"/>
          <w:szCs w:val="24"/>
        </w:rPr>
        <w:t xml:space="preserve">, </w:t>
      </w:r>
      <w:hyperlink w:anchor="P66">
        <w:r w:rsidRPr="00126D54">
          <w:rPr>
            <w:rFonts w:ascii="PT Astra Serif" w:hAnsi="PT Astra Serif"/>
            <w:sz w:val="24"/>
            <w:szCs w:val="24"/>
          </w:rPr>
          <w:t>9</w:t>
        </w:r>
      </w:hyperlink>
      <w:r w:rsidRPr="00126D54">
        <w:rPr>
          <w:rFonts w:ascii="PT Astra Serif" w:hAnsi="PT Astra Serif"/>
          <w:sz w:val="24"/>
          <w:szCs w:val="24"/>
        </w:rPr>
        <w:t xml:space="preserve">, </w:t>
      </w:r>
      <w:hyperlink w:anchor="P67">
        <w:r w:rsidRPr="00126D54">
          <w:rPr>
            <w:rFonts w:ascii="PT Astra Serif" w:hAnsi="PT Astra Serif"/>
            <w:sz w:val="24"/>
            <w:szCs w:val="24"/>
          </w:rPr>
          <w:t>10</w:t>
        </w:r>
      </w:hyperlink>
      <w:r w:rsidRPr="00126D54">
        <w:rPr>
          <w:rFonts w:ascii="PT Astra Serif" w:hAnsi="PT Astra Serif"/>
          <w:sz w:val="24"/>
          <w:szCs w:val="24"/>
        </w:rPr>
        <w:t xml:space="preserve"> и </w:t>
      </w:r>
      <w:hyperlink w:anchor="P69">
        <w:r w:rsidRPr="00126D54">
          <w:rPr>
            <w:rFonts w:ascii="PT Astra Serif" w:hAnsi="PT Astra Serif"/>
            <w:sz w:val="24"/>
            <w:szCs w:val="24"/>
          </w:rPr>
          <w:t>12</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2) несоответствие расчета объема субсидии условиям, установленным </w:t>
      </w:r>
      <w:hyperlink w:anchor="P82">
        <w:r w:rsidRPr="00126D54">
          <w:rPr>
            <w:rFonts w:ascii="PT Astra Serif" w:hAnsi="PT Astra Serif"/>
            <w:sz w:val="24"/>
            <w:szCs w:val="24"/>
          </w:rPr>
          <w:t>пунктом 13</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3) представление заявителем документов не в полном объеме и (или) с нарушением предъявляемых к ним требований;</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4) представление заявителем документов по истечении срока, установленного в соответствии с </w:t>
      </w:r>
      <w:hyperlink w:anchor="P102">
        <w:r w:rsidRPr="00126D54">
          <w:rPr>
            <w:rFonts w:ascii="PT Astra Serif" w:hAnsi="PT Astra Serif"/>
            <w:sz w:val="24"/>
            <w:szCs w:val="24"/>
          </w:rPr>
          <w:t>пунктом 16</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5) наличие в документах неполных и (или) недостоверных сведений;</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6) представление заявления, указанного в </w:t>
      </w:r>
      <w:hyperlink w:anchor="P104">
        <w:r w:rsidRPr="00126D54">
          <w:rPr>
            <w:rFonts w:ascii="PT Astra Serif" w:hAnsi="PT Astra Serif"/>
            <w:sz w:val="24"/>
            <w:szCs w:val="24"/>
          </w:rPr>
          <w:t>пункте 18</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22. </w:t>
      </w:r>
      <w:proofErr w:type="gramStart"/>
      <w:r w:rsidRPr="00126D54">
        <w:rPr>
          <w:rFonts w:ascii="PT Astra Serif" w:hAnsi="PT Astra Serif"/>
          <w:sz w:val="24"/>
          <w:szCs w:val="24"/>
        </w:rPr>
        <w:t xml:space="preserve">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случаев, если указанное решение принято в связи с представлением документов по истечении срока, установленного в соответствии с </w:t>
      </w:r>
      <w:hyperlink w:anchor="P102">
        <w:r w:rsidRPr="00126D54">
          <w:rPr>
            <w:rFonts w:ascii="PT Astra Serif" w:hAnsi="PT Astra Serif"/>
            <w:sz w:val="24"/>
            <w:szCs w:val="24"/>
          </w:rPr>
          <w:t>пунктом 16</w:t>
        </w:r>
      </w:hyperlink>
      <w:r w:rsidRPr="00126D54">
        <w:rPr>
          <w:rFonts w:ascii="PT Astra Serif" w:hAnsi="PT Astra Serif"/>
          <w:sz w:val="24"/>
          <w:szCs w:val="24"/>
        </w:rPr>
        <w:t xml:space="preserve"> настоящих Правил, или представлением заявления, указанного в </w:t>
      </w:r>
      <w:hyperlink w:anchor="P104">
        <w:r w:rsidRPr="00126D54">
          <w:rPr>
            <w:rFonts w:ascii="PT Astra Serif" w:hAnsi="PT Astra Serif"/>
            <w:sz w:val="24"/>
            <w:szCs w:val="24"/>
          </w:rPr>
          <w:t>пункте 18</w:t>
        </w:r>
      </w:hyperlink>
      <w:r w:rsidRPr="00126D54">
        <w:rPr>
          <w:rFonts w:ascii="PT Astra Serif" w:hAnsi="PT Astra Serif"/>
          <w:sz w:val="24"/>
          <w:szCs w:val="24"/>
        </w:rPr>
        <w:t xml:space="preserve"> настоящих Правил.</w:t>
      </w:r>
      <w:proofErr w:type="gramEnd"/>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23.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24. Субсидия перечисляется единовременно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25. Достигнутыми результатами предоставления субсидий на возмещение части прямых понесенных затрат являются:</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1) по направлению, предусмотренному </w:t>
      </w:r>
      <w:hyperlink w:anchor="P57">
        <w:r w:rsidRPr="00126D54">
          <w:rPr>
            <w:rFonts w:ascii="PT Astra Serif" w:hAnsi="PT Astra Serif"/>
            <w:sz w:val="24"/>
            <w:szCs w:val="24"/>
          </w:rPr>
          <w:t>подпунктом 1 пункта 8</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а) объем введенных в год предоставления субсидии, а также в годах, предшествующих году предоставления субсидии, мощностей по хранению плодов и ягод (тонн);</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б) среднегодовая загрузка мощностей объекта на отчетную дату (тонн);</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2) по направлению, предусмотренному </w:t>
      </w:r>
      <w:hyperlink w:anchor="P58">
        <w:r w:rsidRPr="00126D54">
          <w:rPr>
            <w:rFonts w:ascii="PT Astra Serif" w:hAnsi="PT Astra Serif"/>
            <w:sz w:val="24"/>
            <w:szCs w:val="24"/>
          </w:rPr>
          <w:t>подпунктом 2 пункта 8</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lastRenderedPageBreak/>
        <w:t>а) объем введенной в год предоставления субсидии, а также в годах, предшествующих году предоставления субсидии, мощности животноводческого комплекса молочного направления (молочной фермы) (скотомест);</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б) наличие поголовья коров, и (или) нетелей, и (или) коз на отчетную дату (голов);</w:t>
      </w:r>
      <w:proofErr w:type="gramEnd"/>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3) по направлению, предусмотренному </w:t>
      </w:r>
      <w:hyperlink w:anchor="P59">
        <w:r w:rsidRPr="00126D54">
          <w:rPr>
            <w:rFonts w:ascii="PT Astra Serif" w:hAnsi="PT Astra Serif"/>
            <w:sz w:val="24"/>
            <w:szCs w:val="24"/>
          </w:rPr>
          <w:t>подпунктом 3 пункта 8</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а) объем введенной в год предоставления субсидии, а также в годах, предшествующих году предоставления субсидии, мощности селекционно-семеноводческого центра в растениеводстве (тонн семян, штук саженцев);</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б) объем производства семян на отчетную дату (тонн), объем производства саженцев на отчетную дату (штук);</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4) по направлению, предусмотренному </w:t>
      </w:r>
      <w:hyperlink w:anchor="P60">
        <w:r w:rsidRPr="00126D54">
          <w:rPr>
            <w:rFonts w:ascii="PT Astra Serif" w:hAnsi="PT Astra Serif"/>
            <w:sz w:val="24"/>
            <w:szCs w:val="24"/>
          </w:rPr>
          <w:t>подпунктом 4 пункта 8</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а) объем введенной в год предоставления субсидии, а также в годах, предшествующих году предоставления субсидии, мощности селекционно-генетического центра в птицеводстве (тыс. голов);</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б) численность поголовья отечественных кроссов, гибридов птицы на отчетную дату (голов);</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5) по направлению, предусмотренному </w:t>
      </w:r>
      <w:hyperlink w:anchor="P61">
        <w:r w:rsidRPr="00126D54">
          <w:rPr>
            <w:rFonts w:ascii="PT Astra Serif" w:hAnsi="PT Astra Serif"/>
            <w:sz w:val="24"/>
            <w:szCs w:val="24"/>
          </w:rPr>
          <w:t>подпунктом 5 пункта 8</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а) объем введенной в год предоставления субсидии, а также в годах, предшествующих году предоставления субсидии, мощности овцеводческого комплекса (фермы) мясного направления (скотомест);</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б) наличие поголовья овец на отчетную дату (голов);</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6) по направлению, предусмотренному </w:t>
      </w:r>
      <w:hyperlink w:anchor="P62">
        <w:r w:rsidRPr="00126D54">
          <w:rPr>
            <w:rFonts w:ascii="PT Astra Serif" w:hAnsi="PT Astra Serif"/>
            <w:sz w:val="24"/>
            <w:szCs w:val="24"/>
          </w:rPr>
          <w:t>подпунктом 6 пункта 8</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а) объем введенной в год предоставления субсидии, а также в годах, предшествующих году предоставления субсидии, мощности по производству сухих молочных смесей и их компонентов (тонн);</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б) объем произведенных сухих молочных смесей и их компонентов на отчетную дату (тонн);</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7) по направлению, предусмотренному </w:t>
      </w:r>
      <w:hyperlink w:anchor="P63">
        <w:r w:rsidRPr="00126D54">
          <w:rPr>
            <w:rFonts w:ascii="PT Astra Serif" w:hAnsi="PT Astra Serif"/>
            <w:sz w:val="24"/>
            <w:szCs w:val="24"/>
          </w:rPr>
          <w:t>подпунктом 7 пункта 8</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а) объем введенной в год предоставления субсидии, а также в годах, предшествующих году предоставления субсидии, мощности репродуктора первого порядка для производства родительских форм птицы яичного и (или) мясного направлений продуктивности (</w:t>
      </w:r>
      <w:proofErr w:type="spellStart"/>
      <w:r w:rsidRPr="00126D54">
        <w:rPr>
          <w:rFonts w:ascii="PT Astra Serif" w:hAnsi="PT Astra Serif"/>
          <w:sz w:val="24"/>
          <w:szCs w:val="24"/>
        </w:rPr>
        <w:t>птицемест</w:t>
      </w:r>
      <w:proofErr w:type="spellEnd"/>
      <w:r w:rsidRPr="00126D54">
        <w:rPr>
          <w:rFonts w:ascii="PT Astra Serif" w:hAnsi="PT Astra Serif"/>
          <w:sz w:val="24"/>
          <w:szCs w:val="24"/>
        </w:rPr>
        <w:t>);</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б) объем произведенного инкубационного яйца родительских форм птицы яичного и (или) мясного направлений продуктивности (штук);</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8) по направлению, предусмотренному </w:t>
      </w:r>
      <w:hyperlink w:anchor="P64">
        <w:r w:rsidRPr="00126D54">
          <w:rPr>
            <w:rFonts w:ascii="PT Astra Serif" w:hAnsi="PT Astra Serif"/>
            <w:sz w:val="24"/>
            <w:szCs w:val="24"/>
          </w:rPr>
          <w:t>подпунктом 8 пункта 8</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а) объем введенной в год предоставления субсидии, а также в годах, предшествующих году предоставления субсидии, мощности репродуктора второго порядка для производства инкубационного яйца финального гибрида птицы яичного и (или) мясного направлений </w:t>
      </w:r>
      <w:r w:rsidRPr="00126D54">
        <w:rPr>
          <w:rFonts w:ascii="PT Astra Serif" w:hAnsi="PT Astra Serif"/>
          <w:sz w:val="24"/>
          <w:szCs w:val="24"/>
        </w:rPr>
        <w:lastRenderedPageBreak/>
        <w:t>продуктивности (</w:t>
      </w:r>
      <w:proofErr w:type="spellStart"/>
      <w:r w:rsidRPr="00126D54">
        <w:rPr>
          <w:rFonts w:ascii="PT Astra Serif" w:hAnsi="PT Astra Serif"/>
          <w:sz w:val="24"/>
          <w:szCs w:val="24"/>
        </w:rPr>
        <w:t>птицемест</w:t>
      </w:r>
      <w:proofErr w:type="spellEnd"/>
      <w:r w:rsidRPr="00126D54">
        <w:rPr>
          <w:rFonts w:ascii="PT Astra Serif" w:hAnsi="PT Astra Serif"/>
          <w:sz w:val="24"/>
          <w:szCs w:val="24"/>
        </w:rPr>
        <w:t>);</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б) объем произведенного инкубационного яйца финального гибрида птицы яичного и (или) мясного направлений продуктивности (штук);</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9) по направлению, предусмотренному </w:t>
      </w:r>
      <w:hyperlink w:anchor="P65">
        <w:r w:rsidRPr="00126D54">
          <w:rPr>
            <w:rFonts w:ascii="PT Astra Serif" w:hAnsi="PT Astra Serif"/>
            <w:sz w:val="24"/>
            <w:szCs w:val="24"/>
          </w:rPr>
          <w:t>подпунктом 9 пункта 8</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а) объем введенной в год предоставления субсидии, а также в годах, предшествующих году предоставления субсидии, мощности объекта по производству кормов для </w:t>
      </w:r>
      <w:proofErr w:type="spellStart"/>
      <w:r w:rsidRPr="00126D54">
        <w:rPr>
          <w:rFonts w:ascii="PT Astra Serif" w:hAnsi="PT Astra Serif"/>
          <w:sz w:val="24"/>
          <w:szCs w:val="24"/>
        </w:rPr>
        <w:t>аквакультуры</w:t>
      </w:r>
      <w:proofErr w:type="spellEnd"/>
      <w:r w:rsidRPr="00126D54">
        <w:rPr>
          <w:rFonts w:ascii="PT Astra Serif" w:hAnsi="PT Astra Serif"/>
          <w:sz w:val="24"/>
          <w:szCs w:val="24"/>
        </w:rPr>
        <w:t xml:space="preserve"> (тонн стартовых кормов, тонн продукционных кормов, тонн репродукционных кормов);</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б) объем производства кормов на отчетную дату (тонн).</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26. Результатом предоставления субсидии, достижение которого планируется получателем субсидии, является количество произведенной и маркированной молочной продукции, подлежащей обязательной маркировке средствами идентификации отдельных видов молочной продукции, в год предоставления субсидии, а также в годах, предшествующих году предоставления субсидии (тыс. штук).</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27. </w:t>
      </w:r>
      <w:proofErr w:type="gramStart"/>
      <w:r w:rsidRPr="00126D54">
        <w:rPr>
          <w:rFonts w:ascii="PT Astra Serif" w:hAnsi="PT Astra Serif"/>
          <w:sz w:val="24"/>
          <w:szCs w:val="24"/>
        </w:rPr>
        <w:t>Получатель субсидии представляет в Министерство отчет о достижении значения результата (значений результатов) предоставления субсидии, составленный по форме, определенной типовой формой соглашения о предоставлении субсидий, установленной Министерством финансов Российской Федерации для соответствующего вида субсидий, в срок не позднее 10-го рабочего дня первого месяца года, следующего за годом, в котором получателю субсидии предоставлена субсидия.</w:t>
      </w:r>
      <w:proofErr w:type="gramEnd"/>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28. Министерство обеспечивает соблюдение получателями субсидий условий и порядка, которые установлены при предоставлении субсидий.</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29. Министерство и органы государственного финансового контроля осуществляют проверки, указанные в </w:t>
      </w:r>
      <w:hyperlink w:anchor="P113">
        <w:r w:rsidRPr="00126D54">
          <w:rPr>
            <w:rFonts w:ascii="PT Astra Serif" w:hAnsi="PT Astra Serif"/>
            <w:sz w:val="24"/>
            <w:szCs w:val="24"/>
          </w:rPr>
          <w:t>подпункте "б" подпункта 6 пункта 19</w:t>
        </w:r>
      </w:hyperlink>
      <w:r w:rsidRPr="00126D54">
        <w:rPr>
          <w:rFonts w:ascii="PT Astra Serif" w:hAnsi="PT Astra Serif"/>
          <w:sz w:val="24"/>
          <w:szCs w:val="24"/>
        </w:rPr>
        <w:t xml:space="preserve"> настоящих Правил.</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30.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соответствующих мероприятий по получению результата предоставления субсидии (контрольные точки), в порядке и по формам, которые установлены Министерством финансов Российской Федерации.</w:t>
      </w:r>
    </w:p>
    <w:p w:rsidR="00126D54" w:rsidRPr="00126D54" w:rsidRDefault="00126D54">
      <w:pPr>
        <w:pStyle w:val="ConsPlusNormal"/>
        <w:spacing w:before="220"/>
        <w:ind w:firstLine="540"/>
        <w:jc w:val="both"/>
        <w:rPr>
          <w:rFonts w:ascii="PT Astra Serif" w:hAnsi="PT Astra Serif"/>
          <w:sz w:val="24"/>
          <w:szCs w:val="24"/>
        </w:rPr>
      </w:pPr>
      <w:bookmarkStart w:id="26" w:name="P167"/>
      <w:bookmarkEnd w:id="26"/>
      <w:r w:rsidRPr="00126D54">
        <w:rPr>
          <w:rFonts w:ascii="PT Astra Serif" w:hAnsi="PT Astra Serif"/>
          <w:sz w:val="24"/>
          <w:szCs w:val="24"/>
        </w:rPr>
        <w:t xml:space="preserve">31. В случае нарушения получателем субсидии условий, установленных при предоставлении субсидии, а равно несоблюдения получателем субсидии соответствующего запрета, установленного </w:t>
      </w:r>
      <w:hyperlink w:anchor="P114">
        <w:r w:rsidRPr="00126D54">
          <w:rPr>
            <w:rFonts w:ascii="PT Astra Serif" w:hAnsi="PT Astra Serif"/>
            <w:sz w:val="24"/>
            <w:szCs w:val="24"/>
          </w:rPr>
          <w:t>подпунктами "в"</w:t>
        </w:r>
      </w:hyperlink>
      <w:r w:rsidRPr="00126D54">
        <w:rPr>
          <w:rFonts w:ascii="PT Astra Serif" w:hAnsi="PT Astra Serif"/>
          <w:sz w:val="24"/>
          <w:szCs w:val="24"/>
        </w:rPr>
        <w:t xml:space="preserve"> и </w:t>
      </w:r>
      <w:hyperlink w:anchor="P116">
        <w:r w:rsidRPr="00126D54">
          <w:rPr>
            <w:rFonts w:ascii="PT Astra Serif" w:hAnsi="PT Astra Serif"/>
            <w:sz w:val="24"/>
            <w:szCs w:val="24"/>
          </w:rPr>
          <w:t>"г" подпункта 6 пункта 19</w:t>
        </w:r>
      </w:hyperlink>
      <w:r w:rsidRPr="00126D54">
        <w:rPr>
          <w:rFonts w:ascii="PT Astra Serif" w:hAnsi="PT Astra Serif"/>
          <w:sz w:val="24"/>
          <w:szCs w:val="24"/>
        </w:rPr>
        <w:t xml:space="preserve"> настоящих Правил, </w:t>
      </w:r>
      <w:proofErr w:type="gramStart"/>
      <w:r w:rsidRPr="00126D54">
        <w:rPr>
          <w:rFonts w:ascii="PT Astra Serif" w:hAnsi="PT Astra Serif"/>
          <w:sz w:val="24"/>
          <w:szCs w:val="24"/>
        </w:rPr>
        <w:t>выявленных</w:t>
      </w:r>
      <w:proofErr w:type="gramEnd"/>
      <w:r w:rsidRPr="00126D54">
        <w:rPr>
          <w:rFonts w:ascii="PT Astra Serif" w:hAnsi="PT Astra Serif"/>
          <w:sz w:val="24"/>
          <w:szCs w:val="24"/>
        </w:rPr>
        <w:t xml:space="preserve"> в том числе по результатам проверок, проведенных Министерством или органом государственного финансового контроля, субсидия подлежит возврату в областной бюджет Ульяновской области в полном объеме.</w:t>
      </w:r>
    </w:p>
    <w:p w:rsidR="00126D54" w:rsidRPr="00126D54" w:rsidRDefault="00126D54">
      <w:pPr>
        <w:pStyle w:val="ConsPlusNormal"/>
        <w:jc w:val="both"/>
        <w:rPr>
          <w:rFonts w:ascii="PT Astra Serif" w:hAnsi="PT Astra Serif"/>
          <w:sz w:val="24"/>
          <w:szCs w:val="24"/>
        </w:rPr>
      </w:pPr>
      <w:r w:rsidRPr="00126D54">
        <w:rPr>
          <w:rFonts w:ascii="PT Astra Serif" w:hAnsi="PT Astra Serif"/>
          <w:sz w:val="24"/>
          <w:szCs w:val="24"/>
        </w:rPr>
        <w:t xml:space="preserve">(в ред. </w:t>
      </w:r>
      <w:hyperlink r:id="rId18">
        <w:r w:rsidRPr="00126D54">
          <w:rPr>
            <w:rFonts w:ascii="PT Astra Serif" w:hAnsi="PT Astra Serif"/>
            <w:sz w:val="24"/>
            <w:szCs w:val="24"/>
          </w:rPr>
          <w:t>постановления</w:t>
        </w:r>
      </w:hyperlink>
      <w:r w:rsidRPr="00126D54">
        <w:rPr>
          <w:rFonts w:ascii="PT Astra Serif" w:hAnsi="PT Astra Serif"/>
          <w:sz w:val="24"/>
          <w:szCs w:val="24"/>
        </w:rPr>
        <w:t xml:space="preserve"> Правительства Ульяновской области от 17.11.2023 N 590-П)</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 xml:space="preserve">В случае выявления, в том числе по результатам проверок, проведенных Министерством или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w:t>
      </w:r>
      <w:r w:rsidRPr="00126D54">
        <w:rPr>
          <w:rFonts w:ascii="PT Astra Serif" w:hAnsi="PT Astra Serif"/>
          <w:sz w:val="24"/>
          <w:szCs w:val="24"/>
        </w:rPr>
        <w:lastRenderedPageBreak/>
        <w:t>Ульяновской области подлежит часть субсидии в размере затрат, подтвержденных документами, содержащими недостоверные сведения.</w:t>
      </w:r>
      <w:proofErr w:type="gramEnd"/>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В случае непредставления или несвоевременного представления получателем субсидии отчета о достижении значения результата предоставления субсидии, и (или) дополнительной отчетности, и (или) документа (копии документа), указанного в </w:t>
      </w:r>
      <w:hyperlink w:anchor="P118">
        <w:r w:rsidRPr="00126D54">
          <w:rPr>
            <w:rFonts w:ascii="PT Astra Serif" w:hAnsi="PT Astra Serif"/>
            <w:sz w:val="24"/>
            <w:szCs w:val="24"/>
          </w:rPr>
          <w:t>подпункте "</w:t>
        </w:r>
        <w:proofErr w:type="spellStart"/>
        <w:r w:rsidRPr="00126D54">
          <w:rPr>
            <w:rFonts w:ascii="PT Astra Serif" w:hAnsi="PT Astra Serif"/>
            <w:sz w:val="24"/>
            <w:szCs w:val="24"/>
          </w:rPr>
          <w:t>д</w:t>
        </w:r>
        <w:proofErr w:type="spellEnd"/>
        <w:r w:rsidRPr="00126D54">
          <w:rPr>
            <w:rFonts w:ascii="PT Astra Serif" w:hAnsi="PT Astra Serif"/>
            <w:sz w:val="24"/>
            <w:szCs w:val="24"/>
          </w:rPr>
          <w:t>" подпункта 6 пункта 19</w:t>
        </w:r>
      </w:hyperlink>
      <w:r w:rsidRPr="00126D54">
        <w:rPr>
          <w:rFonts w:ascii="PT Astra Serif" w:hAnsi="PT Astra Serif"/>
          <w:sz w:val="24"/>
          <w:szCs w:val="24"/>
        </w:rPr>
        <w:t xml:space="preserve"> настоящих Правил, субсидия подлежит возврату в областной бюджет Ульяновской области в полном объеме.</w:t>
      </w:r>
    </w:p>
    <w:p w:rsidR="00126D54" w:rsidRPr="00126D54" w:rsidRDefault="00126D54">
      <w:pPr>
        <w:pStyle w:val="ConsPlusNormal"/>
        <w:jc w:val="both"/>
        <w:rPr>
          <w:rFonts w:ascii="PT Astra Serif" w:hAnsi="PT Astra Serif"/>
          <w:sz w:val="24"/>
          <w:szCs w:val="24"/>
        </w:rPr>
      </w:pPr>
      <w:r w:rsidRPr="00126D54">
        <w:rPr>
          <w:rFonts w:ascii="PT Astra Serif" w:hAnsi="PT Astra Serif"/>
          <w:sz w:val="24"/>
          <w:szCs w:val="24"/>
        </w:rPr>
        <w:t xml:space="preserve">(в ред. </w:t>
      </w:r>
      <w:hyperlink r:id="rId19">
        <w:r w:rsidRPr="00126D54">
          <w:rPr>
            <w:rFonts w:ascii="PT Astra Serif" w:hAnsi="PT Astra Serif"/>
            <w:sz w:val="24"/>
            <w:szCs w:val="24"/>
          </w:rPr>
          <w:t>постановления</w:t>
        </w:r>
      </w:hyperlink>
      <w:r w:rsidRPr="00126D54">
        <w:rPr>
          <w:rFonts w:ascii="PT Astra Serif" w:hAnsi="PT Astra Serif"/>
          <w:sz w:val="24"/>
          <w:szCs w:val="24"/>
        </w:rPr>
        <w:t xml:space="preserve"> Правительства Ульяновской области от 17.11.2023 N 590-П)</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В случае </w:t>
      </w:r>
      <w:proofErr w:type="spellStart"/>
      <w:r w:rsidRPr="00126D54">
        <w:rPr>
          <w:rFonts w:ascii="PT Astra Serif" w:hAnsi="PT Astra Serif"/>
          <w:sz w:val="24"/>
          <w:szCs w:val="24"/>
        </w:rPr>
        <w:t>недостижения</w:t>
      </w:r>
      <w:proofErr w:type="spellEnd"/>
      <w:r w:rsidRPr="00126D54">
        <w:rPr>
          <w:rFonts w:ascii="PT Astra Serif" w:hAnsi="PT Astra Serif"/>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32. Возврат субсидии не осуществляется в случае </w:t>
      </w:r>
      <w:proofErr w:type="spellStart"/>
      <w:r w:rsidRPr="00126D54">
        <w:rPr>
          <w:rFonts w:ascii="PT Astra Serif" w:hAnsi="PT Astra Serif"/>
          <w:sz w:val="24"/>
          <w:szCs w:val="24"/>
        </w:rPr>
        <w:t>недостижения</w:t>
      </w:r>
      <w:proofErr w:type="spellEnd"/>
      <w:r w:rsidRPr="00126D54">
        <w:rPr>
          <w:rFonts w:ascii="PT Astra Serif" w:hAnsi="PT Astra Serif"/>
          <w:sz w:val="24"/>
          <w:szCs w:val="24"/>
        </w:rPr>
        <w:t xml:space="preserve"> получателем субсидии результата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126D54" w:rsidRPr="00126D54" w:rsidRDefault="00126D54">
      <w:pPr>
        <w:pStyle w:val="ConsPlusNormal"/>
        <w:spacing w:before="220"/>
        <w:ind w:firstLine="540"/>
        <w:jc w:val="both"/>
        <w:rPr>
          <w:rFonts w:ascii="PT Astra Serif" w:hAnsi="PT Astra Serif"/>
          <w:sz w:val="24"/>
          <w:szCs w:val="24"/>
        </w:rPr>
      </w:pPr>
      <w:bookmarkStart w:id="27" w:name="P174"/>
      <w:bookmarkEnd w:id="27"/>
      <w:r w:rsidRPr="00126D54">
        <w:rPr>
          <w:rFonts w:ascii="PT Astra Serif" w:hAnsi="PT Astra Serif"/>
          <w:sz w:val="24"/>
          <w:szCs w:val="24"/>
        </w:rPr>
        <w:t>установления регионального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подтвержденного соответствующим правовым актом;</w:t>
      </w:r>
    </w:p>
    <w:p w:rsidR="00126D54" w:rsidRPr="00126D54" w:rsidRDefault="00126D54">
      <w:pPr>
        <w:pStyle w:val="ConsPlusNormal"/>
        <w:spacing w:before="220"/>
        <w:ind w:firstLine="540"/>
        <w:jc w:val="both"/>
        <w:rPr>
          <w:rFonts w:ascii="PT Astra Serif" w:hAnsi="PT Astra Serif"/>
          <w:sz w:val="24"/>
          <w:szCs w:val="24"/>
        </w:rPr>
      </w:pPr>
      <w:bookmarkStart w:id="28" w:name="P175"/>
      <w:bookmarkEnd w:id="28"/>
      <w:r w:rsidRPr="00126D54">
        <w:rPr>
          <w:rFonts w:ascii="PT Astra Serif" w:hAnsi="PT Astra Serif"/>
          <w:sz w:val="24"/>
          <w:szCs w:val="24"/>
        </w:rPr>
        <w:t>наличия вступившего в законную силу в году, в котором получателю субсидии предоставлена субсидия,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предоставления субсидии соответствующий документ, указанный в </w:t>
      </w:r>
      <w:hyperlink w:anchor="P174">
        <w:r w:rsidRPr="00126D54">
          <w:rPr>
            <w:rFonts w:ascii="PT Astra Serif" w:hAnsi="PT Astra Serif"/>
            <w:sz w:val="24"/>
            <w:szCs w:val="24"/>
          </w:rPr>
          <w:t>абзаце втором</w:t>
        </w:r>
      </w:hyperlink>
      <w:r w:rsidRPr="00126D54">
        <w:rPr>
          <w:rFonts w:ascii="PT Astra Serif" w:hAnsi="PT Astra Serif"/>
          <w:sz w:val="24"/>
          <w:szCs w:val="24"/>
        </w:rPr>
        <w:t xml:space="preserve"> или </w:t>
      </w:r>
      <w:hyperlink w:anchor="P175">
        <w:r w:rsidRPr="00126D54">
          <w:rPr>
            <w:rFonts w:ascii="PT Astra Serif" w:hAnsi="PT Astra Serif"/>
            <w:sz w:val="24"/>
            <w:szCs w:val="24"/>
          </w:rPr>
          <w:t>третьем</w:t>
        </w:r>
      </w:hyperlink>
      <w:r w:rsidRPr="00126D54">
        <w:rPr>
          <w:rFonts w:ascii="PT Astra Serif" w:hAnsi="PT Astra Serif"/>
          <w:sz w:val="24"/>
          <w:szCs w:val="24"/>
        </w:rPr>
        <w:t xml:space="preserve"> настоящего пункта, который подтверждает наличие и продолжительность действия обстоятельств непреодолимой силы.</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 xml:space="preserve">33. </w:t>
      </w:r>
      <w:proofErr w:type="gramStart"/>
      <w:r w:rsidRPr="00126D54">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167">
        <w:r w:rsidRPr="00126D54">
          <w:rPr>
            <w:rFonts w:ascii="PT Astra Serif" w:hAnsi="PT Astra Serif"/>
            <w:sz w:val="24"/>
            <w:szCs w:val="24"/>
          </w:rPr>
          <w:t>пункте 31</w:t>
        </w:r>
      </w:hyperlink>
      <w:r w:rsidRPr="00126D54">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34. Возврат субсидии осуществляется получателем субсидии в следующем порядке:</w:t>
      </w:r>
    </w:p>
    <w:p w:rsidR="00126D54" w:rsidRPr="00126D54" w:rsidRDefault="00126D54">
      <w:pPr>
        <w:pStyle w:val="ConsPlusNormal"/>
        <w:spacing w:before="220"/>
        <w:ind w:firstLine="540"/>
        <w:jc w:val="both"/>
        <w:rPr>
          <w:rFonts w:ascii="PT Astra Serif" w:hAnsi="PT Astra Serif"/>
          <w:sz w:val="24"/>
          <w:szCs w:val="24"/>
        </w:rPr>
      </w:pPr>
      <w:proofErr w:type="gramStart"/>
      <w:r w:rsidRPr="00126D54">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roofErr w:type="gramEnd"/>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получателю субсидии Министерством в требовании о возврате субсидии.</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t>35.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126D54" w:rsidRPr="00126D54" w:rsidRDefault="00126D54">
      <w:pPr>
        <w:pStyle w:val="ConsPlusNormal"/>
        <w:spacing w:before="220"/>
        <w:ind w:firstLine="540"/>
        <w:jc w:val="both"/>
        <w:rPr>
          <w:rFonts w:ascii="PT Astra Serif" w:hAnsi="PT Astra Serif"/>
          <w:sz w:val="24"/>
          <w:szCs w:val="24"/>
        </w:rPr>
      </w:pPr>
      <w:r w:rsidRPr="00126D54">
        <w:rPr>
          <w:rFonts w:ascii="PT Astra Serif" w:hAnsi="PT Astra Serif"/>
          <w:sz w:val="24"/>
          <w:szCs w:val="24"/>
        </w:rPr>
        <w:lastRenderedPageBreak/>
        <w:t>36.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126D54" w:rsidRPr="00126D54" w:rsidRDefault="00126D54">
      <w:pPr>
        <w:pStyle w:val="ConsPlusNormal"/>
        <w:jc w:val="both"/>
        <w:rPr>
          <w:rFonts w:ascii="PT Astra Serif" w:hAnsi="PT Astra Serif"/>
          <w:sz w:val="24"/>
          <w:szCs w:val="24"/>
        </w:rPr>
      </w:pPr>
    </w:p>
    <w:p w:rsidR="00126D54" w:rsidRPr="00126D54" w:rsidRDefault="00126D54">
      <w:pPr>
        <w:pStyle w:val="ConsPlusNormal"/>
        <w:jc w:val="both"/>
        <w:rPr>
          <w:rFonts w:ascii="PT Astra Serif" w:hAnsi="PT Astra Serif"/>
          <w:sz w:val="24"/>
          <w:szCs w:val="24"/>
        </w:rPr>
      </w:pPr>
    </w:p>
    <w:p w:rsidR="00126D54" w:rsidRPr="00126D54" w:rsidRDefault="00126D54">
      <w:pPr>
        <w:pStyle w:val="ConsPlusNormal"/>
        <w:pBdr>
          <w:bottom w:val="single" w:sz="6" w:space="0" w:color="auto"/>
        </w:pBdr>
        <w:spacing w:before="100" w:after="100"/>
        <w:jc w:val="both"/>
        <w:rPr>
          <w:rFonts w:ascii="PT Astra Serif" w:hAnsi="PT Astra Serif"/>
          <w:sz w:val="24"/>
          <w:szCs w:val="24"/>
        </w:rPr>
      </w:pPr>
    </w:p>
    <w:p w:rsidR="006B6C07" w:rsidRPr="00126D54" w:rsidRDefault="00126D54">
      <w:pPr>
        <w:rPr>
          <w:rFonts w:ascii="PT Astra Serif" w:hAnsi="PT Astra Serif"/>
          <w:sz w:val="24"/>
          <w:szCs w:val="24"/>
        </w:rPr>
      </w:pPr>
    </w:p>
    <w:sectPr w:rsidR="006B6C07" w:rsidRPr="00126D54" w:rsidSect="00126D54">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26D54"/>
    <w:rsid w:val="00012884"/>
    <w:rsid w:val="000532BF"/>
    <w:rsid w:val="000A61B5"/>
    <w:rsid w:val="00107C4B"/>
    <w:rsid w:val="00126D54"/>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C6201"/>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D54"/>
    <w:pPr>
      <w:widowControl w:val="0"/>
      <w:autoSpaceDE w:val="0"/>
      <w:autoSpaceDN w:val="0"/>
      <w:ind w:left="0" w:firstLine="0"/>
      <w:jc w:val="left"/>
    </w:pPr>
    <w:rPr>
      <w:rFonts w:ascii="Calibri" w:eastAsiaTheme="minorEastAsia" w:hAnsi="Calibri" w:cs="Calibri"/>
      <w:lang w:eastAsia="ru-RU"/>
    </w:rPr>
  </w:style>
  <w:style w:type="paragraph" w:customStyle="1" w:styleId="ConsPlusTitle">
    <w:name w:val="ConsPlusTitle"/>
    <w:rsid w:val="00126D54"/>
    <w:pPr>
      <w:widowControl w:val="0"/>
      <w:autoSpaceDE w:val="0"/>
      <w:autoSpaceDN w:val="0"/>
      <w:ind w:left="0" w:firstLine="0"/>
      <w:jc w:val="left"/>
    </w:pPr>
    <w:rPr>
      <w:rFonts w:ascii="Calibri" w:eastAsiaTheme="minorEastAsia" w:hAnsi="Calibri" w:cs="Calibri"/>
      <w:b/>
      <w:lang w:eastAsia="ru-RU"/>
    </w:rPr>
  </w:style>
  <w:style w:type="paragraph" w:customStyle="1" w:styleId="ConsPlusTitlePage">
    <w:name w:val="ConsPlusTitlePage"/>
    <w:rsid w:val="00126D54"/>
    <w:pPr>
      <w:widowControl w:val="0"/>
      <w:autoSpaceDE w:val="0"/>
      <w:autoSpaceDN w:val="0"/>
      <w:ind w:left="0"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D16AC90A15DB431EBDFA660FCFB377213D49D7639C71948A19EB5927A54C00A05D20DBC38F663732808821DBF39A3C350EC59796077F62A078z3d7F" TargetMode="External"/><Relationship Id="rId13" Type="http://schemas.openxmlformats.org/officeDocument/2006/relationships/hyperlink" Target="consultantplus://offline/ref=E069D16AC90A15DB431EA3F7706391B9752C6244D864972FC9D542B60E2EAF1B47EF046098CC8C6D6366CDD4278FA3C0683A10C68995z0d6F" TargetMode="External"/><Relationship Id="rId18" Type="http://schemas.openxmlformats.org/officeDocument/2006/relationships/hyperlink" Target="consultantplus://offline/ref=E069D16AC90A15DB431EBDFA660FCFB377213D49D7639C71948A19EB5927A54C00A05D20DBC38F663731898921DBF39A3C350EC59796077F62A078z3d7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069D16AC90A15DB431EBDFA660FCFB377213D49D7639E79938A19EB5927A54C00A05D20DBC38F67353E8F8421DBF39A3C350EC59796077F62A078z3d7F" TargetMode="External"/><Relationship Id="rId12" Type="http://schemas.openxmlformats.org/officeDocument/2006/relationships/hyperlink" Target="consultantplus://offline/ref=E069D16AC90A15DB431EA3F7706391B9752C6244D864972FC9D542B60E2EAF1B47EF046098CE8A6D6366CDD4278FA3C0683A10C68995z0d6F" TargetMode="External"/><Relationship Id="rId17" Type="http://schemas.openxmlformats.org/officeDocument/2006/relationships/hyperlink" Target="consultantplus://offline/ref=E069D16AC90A15DB431EBDFA660FCFB377213D49D7639C71948A19EB5927A54C00A05D20DBC38F663731898721DBF39A3C350EC59796077F62A078z3d7F" TargetMode="External"/><Relationship Id="rId2" Type="http://schemas.openxmlformats.org/officeDocument/2006/relationships/settings" Target="settings.xml"/><Relationship Id="rId16" Type="http://schemas.openxmlformats.org/officeDocument/2006/relationships/hyperlink" Target="consultantplus://offline/ref=E069D16AC90A15DB431EBDFA660FCFB377213D49D7639C71948A19EB5927A54C00A05D20DBC38F663731898421DBF39A3C350EC59796077F62A078z3d7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69D16AC90A15DB431EA3F7706391B9752E6144D960972FC9D542B60E2EAF1B47EF046599C5DA37736284812B91A3DC773A0EC6z8dAF" TargetMode="External"/><Relationship Id="rId11" Type="http://schemas.openxmlformats.org/officeDocument/2006/relationships/hyperlink" Target="consultantplus://offline/ref=E069D16AC90A15DB431EA3F7706391B9752E6144D960972FC9D542B60E2EAF1B47EF046B98C5DA37736284812B91A3DC773A0EC6z8dAF" TargetMode="External"/><Relationship Id="rId5" Type="http://schemas.openxmlformats.org/officeDocument/2006/relationships/hyperlink" Target="consultantplus://offline/ref=E069D16AC90A15DB431EA3F7706391B9752C6244D864972FC9D542B60E2EAF1B47EF04649DC88E6D6366CDD4278FA3C0683A10C68995z0d6F" TargetMode="External"/><Relationship Id="rId15" Type="http://schemas.openxmlformats.org/officeDocument/2006/relationships/hyperlink" Target="consultantplus://offline/ref=E069D16AC90A15DB431EBDFA660FCFB377213D49D7639C71948A19EB5927A54C00A05D20DBC38F663731898221DBF39A3C350EC59796077F62A078z3d7F" TargetMode="External"/><Relationship Id="rId10" Type="http://schemas.openxmlformats.org/officeDocument/2006/relationships/hyperlink" Target="consultantplus://offline/ref=E069D16AC90A15DB431EA3F7706391B9752E6144D960972FC9D542B60E2EAF1B47EF0465949ADF22623A8980348EA0C06B380CzCd7F" TargetMode="External"/><Relationship Id="rId19" Type="http://schemas.openxmlformats.org/officeDocument/2006/relationships/hyperlink" Target="consultantplus://offline/ref=E069D16AC90A15DB431EBDFA660FCFB377213D49D7639C71948A19EB5927A54C00A05D20DBC38F663731898821DBF39A3C350EC59796077F62A078z3d7F" TargetMode="External"/><Relationship Id="rId4" Type="http://schemas.openxmlformats.org/officeDocument/2006/relationships/hyperlink" Target="consultantplus://offline/ref=E069D16AC90A15DB431EBDFA660FCFB377213D49D7639C71948A19EB5927A54C00A05D20DBC38F663732808821DBF39A3C350EC59796077F62A078z3d7F" TargetMode="External"/><Relationship Id="rId9" Type="http://schemas.openxmlformats.org/officeDocument/2006/relationships/hyperlink" Target="consultantplus://offline/ref=E069D16AC90A15DB431EA3F7706391B9752E6144D960972FC9D542B60E2EAF1B47EF04629FCE8E67363CDDD06EDAAFDE68260FC697950563z6d3F" TargetMode="External"/><Relationship Id="rId14" Type="http://schemas.openxmlformats.org/officeDocument/2006/relationships/hyperlink" Target="consultantplus://offline/ref=E069D16AC90A15DB431EBDFA660FCFB377213D49D7639C71948A19EB5927A54C00A05D20DBC38F663731898021DBF39A3C350EC59796077F62A078z3d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6434</Words>
  <Characters>36677</Characters>
  <Application>Microsoft Office Word</Application>
  <DocSecurity>0</DocSecurity>
  <Lines>305</Lines>
  <Paragraphs>86</Paragraphs>
  <ScaleCrop>false</ScaleCrop>
  <Company/>
  <LinksUpToDate>false</LinksUpToDate>
  <CharactersWithSpaces>43025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2023-12-01T05:29:00Z</dcterms:created>
  <dcterms:modified xsi:type="dcterms:W3CDTF">2023-12-01T05:30:00Z</dcterms:modified>
</cp:coreProperties>
</file>